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F2966" w14:textId="77777777" w:rsidR="00FE61C1" w:rsidRDefault="00FE61C1" w:rsidP="00FE61C1">
      <w:pPr>
        <w:pStyle w:val="Default"/>
      </w:pPr>
    </w:p>
    <w:p w14:paraId="2C6411C9" w14:textId="77777777" w:rsidR="00FE61C1" w:rsidRDefault="00FE61C1" w:rsidP="00FE61C1">
      <w:pPr>
        <w:pStyle w:val="Default"/>
      </w:pPr>
    </w:p>
    <w:p w14:paraId="4D1C85F3" w14:textId="77777777" w:rsidR="00811AF3" w:rsidRPr="00A9292F" w:rsidRDefault="00FE61C1" w:rsidP="002F7075">
      <w:pPr>
        <w:pStyle w:val="Default"/>
        <w:jc w:val="center"/>
        <w:rPr>
          <w:rFonts w:cstheme="minorBidi"/>
          <w:b/>
          <w:bCs/>
          <w:i/>
          <w:iCs/>
          <w:color w:val="auto"/>
          <w:sz w:val="32"/>
          <w:szCs w:val="32"/>
        </w:rPr>
      </w:pPr>
      <w:r w:rsidRPr="00A9292F">
        <w:rPr>
          <w:rFonts w:cstheme="minorBidi"/>
          <w:b/>
          <w:bCs/>
          <w:i/>
          <w:iCs/>
          <w:color w:val="auto"/>
          <w:sz w:val="32"/>
          <w:szCs w:val="32"/>
        </w:rPr>
        <w:t xml:space="preserve">Regulament de organizare şi desfăşurare </w:t>
      </w:r>
    </w:p>
    <w:p w14:paraId="160B1CCC" w14:textId="13C37998" w:rsidR="00FE61C1" w:rsidRPr="00A9292F" w:rsidRDefault="00FE61C1" w:rsidP="002F7075">
      <w:pPr>
        <w:pStyle w:val="Default"/>
        <w:jc w:val="center"/>
        <w:rPr>
          <w:rFonts w:cstheme="minorBidi"/>
          <w:color w:val="auto"/>
          <w:sz w:val="32"/>
          <w:szCs w:val="32"/>
        </w:rPr>
      </w:pPr>
      <w:r w:rsidRPr="00A9292F">
        <w:rPr>
          <w:rFonts w:cstheme="minorBidi"/>
          <w:b/>
          <w:bCs/>
          <w:i/>
          <w:iCs/>
          <w:color w:val="auto"/>
          <w:sz w:val="32"/>
          <w:szCs w:val="32"/>
        </w:rPr>
        <w:t xml:space="preserve">a activităţilor </w:t>
      </w:r>
      <w:r w:rsidR="00AB0B2E" w:rsidRPr="00A9292F">
        <w:rPr>
          <w:rFonts w:cstheme="minorBidi"/>
          <w:b/>
          <w:bCs/>
          <w:i/>
          <w:iCs/>
          <w:color w:val="auto"/>
          <w:sz w:val="32"/>
          <w:szCs w:val="32"/>
        </w:rPr>
        <w:t xml:space="preserve">metodico </w:t>
      </w:r>
      <w:r w:rsidRPr="00A9292F">
        <w:rPr>
          <w:rFonts w:cstheme="minorBidi"/>
          <w:b/>
          <w:bCs/>
          <w:i/>
          <w:iCs/>
          <w:color w:val="auto"/>
          <w:sz w:val="32"/>
          <w:szCs w:val="32"/>
        </w:rPr>
        <w:t>ştiinţifice</w:t>
      </w:r>
      <w:r w:rsidR="00AB0B2E" w:rsidRPr="00A9292F">
        <w:rPr>
          <w:rFonts w:cstheme="minorBidi"/>
          <w:b/>
          <w:bCs/>
          <w:i/>
          <w:iCs/>
          <w:color w:val="auto"/>
          <w:sz w:val="32"/>
          <w:szCs w:val="32"/>
        </w:rPr>
        <w:t xml:space="preserve"> și psihopedagogice</w:t>
      </w:r>
    </w:p>
    <w:p w14:paraId="435C6A3E" w14:textId="77777777" w:rsidR="00FE61C1" w:rsidRPr="00A9292F" w:rsidRDefault="00FE61C1" w:rsidP="002F7075">
      <w:pPr>
        <w:pStyle w:val="Default"/>
        <w:jc w:val="center"/>
        <w:rPr>
          <w:rFonts w:cstheme="minorBidi"/>
          <w:b/>
          <w:bCs/>
          <w:i/>
          <w:iCs/>
          <w:color w:val="auto"/>
          <w:sz w:val="32"/>
          <w:szCs w:val="32"/>
        </w:rPr>
      </w:pPr>
      <w:r w:rsidRPr="00A9292F">
        <w:rPr>
          <w:rFonts w:cstheme="minorBidi"/>
          <w:b/>
          <w:bCs/>
          <w:i/>
          <w:iCs/>
          <w:color w:val="auto"/>
          <w:sz w:val="32"/>
          <w:szCs w:val="32"/>
        </w:rPr>
        <w:t>din unităţile de învăţământ ale judeţului Olt</w:t>
      </w:r>
    </w:p>
    <w:p w14:paraId="46DB4319" w14:textId="34D36169" w:rsidR="002F5993" w:rsidRDefault="002F5993" w:rsidP="002F7075">
      <w:pPr>
        <w:pStyle w:val="Default"/>
        <w:jc w:val="center"/>
        <w:rPr>
          <w:rFonts w:cstheme="minorBidi"/>
          <w:b/>
          <w:bCs/>
          <w:i/>
          <w:iCs/>
          <w:color w:val="auto"/>
          <w:sz w:val="40"/>
          <w:szCs w:val="40"/>
        </w:rPr>
      </w:pPr>
      <w:r w:rsidRPr="00A9292F">
        <w:rPr>
          <w:rFonts w:cstheme="minorBidi"/>
          <w:b/>
          <w:bCs/>
          <w:i/>
          <w:iCs/>
          <w:color w:val="auto"/>
          <w:sz w:val="32"/>
          <w:szCs w:val="32"/>
        </w:rPr>
        <w:t>An școlar 2025-2026</w:t>
      </w:r>
    </w:p>
    <w:p w14:paraId="2C4CB9F6" w14:textId="77777777" w:rsidR="002F7075" w:rsidRDefault="002F7075" w:rsidP="002F7075">
      <w:pPr>
        <w:pStyle w:val="Default"/>
        <w:jc w:val="center"/>
        <w:rPr>
          <w:rFonts w:cstheme="minorBidi"/>
          <w:color w:val="auto"/>
          <w:sz w:val="40"/>
          <w:szCs w:val="40"/>
        </w:rPr>
      </w:pPr>
    </w:p>
    <w:p w14:paraId="371B4C07" w14:textId="7AFCF908" w:rsidR="00311FDA" w:rsidRPr="00311FDA" w:rsidRDefault="00FE61C1" w:rsidP="00D43C2D">
      <w:pPr>
        <w:pStyle w:val="Default"/>
        <w:rPr>
          <w:rFonts w:cstheme="minorBidi"/>
          <w:b/>
          <w:bCs/>
          <w:color w:val="auto"/>
          <w:sz w:val="28"/>
          <w:szCs w:val="28"/>
        </w:rPr>
      </w:pPr>
      <w:r>
        <w:rPr>
          <w:rFonts w:cstheme="minorBidi"/>
          <w:b/>
          <w:bCs/>
          <w:color w:val="auto"/>
          <w:sz w:val="28"/>
          <w:szCs w:val="28"/>
        </w:rPr>
        <w:t xml:space="preserve">CUPRINS: </w:t>
      </w:r>
    </w:p>
    <w:p w14:paraId="4323EFA9" w14:textId="77777777" w:rsidR="00FE61C1" w:rsidRPr="00EE6A0C" w:rsidRDefault="00FE61C1" w:rsidP="00D43C2D">
      <w:pPr>
        <w:pStyle w:val="Default"/>
        <w:rPr>
          <w:color w:val="auto"/>
        </w:rPr>
      </w:pPr>
      <w:r w:rsidRPr="00EE6A0C">
        <w:rPr>
          <w:color w:val="auto"/>
        </w:rPr>
        <w:t xml:space="preserve">I. BAZA LEGALĂ </w:t>
      </w:r>
    </w:p>
    <w:p w14:paraId="54ADF225" w14:textId="77777777" w:rsidR="00FE61C1" w:rsidRPr="00EE6A0C" w:rsidRDefault="00FE61C1" w:rsidP="00D43C2D">
      <w:pPr>
        <w:pStyle w:val="Default"/>
        <w:rPr>
          <w:color w:val="auto"/>
        </w:rPr>
      </w:pPr>
      <w:r w:rsidRPr="00EE6A0C">
        <w:rPr>
          <w:color w:val="auto"/>
        </w:rPr>
        <w:t xml:space="preserve">II. PRECIZĂRI GENERALE </w:t>
      </w:r>
    </w:p>
    <w:p w14:paraId="302F67C9" w14:textId="77777777" w:rsidR="00FE61C1" w:rsidRPr="00EE6A0C" w:rsidRDefault="00FE61C1" w:rsidP="00D43C2D">
      <w:pPr>
        <w:pStyle w:val="Default"/>
        <w:rPr>
          <w:color w:val="auto"/>
        </w:rPr>
      </w:pPr>
      <w:r w:rsidRPr="00EE6A0C">
        <w:rPr>
          <w:color w:val="auto"/>
        </w:rPr>
        <w:t xml:space="preserve">III. SELECŢIE </w:t>
      </w:r>
    </w:p>
    <w:p w14:paraId="032B36A8" w14:textId="593174DC" w:rsidR="00FE61C1" w:rsidRPr="00EE6A0C" w:rsidRDefault="00FE61C1" w:rsidP="00D43C2D">
      <w:pPr>
        <w:pStyle w:val="Default"/>
        <w:rPr>
          <w:color w:val="auto"/>
        </w:rPr>
      </w:pPr>
      <w:r w:rsidRPr="00EE6A0C">
        <w:rPr>
          <w:color w:val="auto"/>
        </w:rPr>
        <w:t xml:space="preserve">IV. DESFĂŞURARE </w:t>
      </w:r>
    </w:p>
    <w:p w14:paraId="2BDC7A50" w14:textId="34171E51" w:rsidR="00FE61C1" w:rsidRPr="00EE6A0C" w:rsidRDefault="00FE61C1" w:rsidP="00D43C2D">
      <w:pPr>
        <w:pStyle w:val="Default"/>
        <w:jc w:val="both"/>
      </w:pPr>
      <w:r w:rsidRPr="00EE6A0C">
        <w:rPr>
          <w:color w:val="auto"/>
        </w:rPr>
        <w:t xml:space="preserve">ANEXA - PROIECTUL EDUCATIV AL UNEI ACTIVITĂŢI DE PERFECŢIONARE </w:t>
      </w:r>
      <w:r w:rsidRPr="00EE6A0C">
        <w:rPr>
          <w:b/>
          <w:bCs/>
          <w:color w:val="auto"/>
        </w:rPr>
        <w:t xml:space="preserve"> </w:t>
      </w:r>
    </w:p>
    <w:p w14:paraId="444D1A25" w14:textId="77777777" w:rsidR="00FE61C1" w:rsidRPr="00EE6A0C" w:rsidRDefault="00FE61C1" w:rsidP="00D43C2D">
      <w:pPr>
        <w:pStyle w:val="Default"/>
        <w:jc w:val="both"/>
        <w:rPr>
          <w:rFonts w:cstheme="minorBidi"/>
          <w:color w:val="auto"/>
        </w:rPr>
      </w:pPr>
    </w:p>
    <w:p w14:paraId="5CF0C812" w14:textId="77777777" w:rsidR="00FE61C1" w:rsidRDefault="00FE61C1" w:rsidP="00D43C2D">
      <w:pPr>
        <w:pStyle w:val="Default"/>
        <w:jc w:val="both"/>
        <w:rPr>
          <w:rFonts w:cstheme="minorBidi"/>
          <w:color w:val="auto"/>
          <w:sz w:val="23"/>
          <w:szCs w:val="23"/>
        </w:rPr>
      </w:pPr>
      <w:r>
        <w:rPr>
          <w:rFonts w:cstheme="minorBidi"/>
          <w:b/>
          <w:bCs/>
          <w:color w:val="auto"/>
          <w:sz w:val="23"/>
          <w:szCs w:val="23"/>
        </w:rPr>
        <w:t xml:space="preserve">I. BAZA LEGALĂ </w:t>
      </w:r>
    </w:p>
    <w:p w14:paraId="1C383115" w14:textId="77777777" w:rsidR="00FE61C1" w:rsidRPr="00503749" w:rsidRDefault="00FE61C1" w:rsidP="00D43C2D">
      <w:pPr>
        <w:pStyle w:val="Default"/>
        <w:jc w:val="both"/>
        <w:rPr>
          <w:color w:val="auto"/>
          <w:sz w:val="23"/>
          <w:szCs w:val="23"/>
        </w:rPr>
      </w:pPr>
      <w:r w:rsidRPr="00503749">
        <w:rPr>
          <w:color w:val="auto"/>
          <w:sz w:val="23"/>
          <w:szCs w:val="23"/>
        </w:rPr>
        <w:t xml:space="preserve">Prezentul regulament a fost emis în conformitate cu: </w:t>
      </w:r>
    </w:p>
    <w:p w14:paraId="32BFC49A" w14:textId="60DBAA39" w:rsidR="00FE61C1" w:rsidRPr="00503749" w:rsidRDefault="00FE61C1" w:rsidP="00D43C2D">
      <w:pPr>
        <w:pStyle w:val="Default"/>
        <w:jc w:val="both"/>
        <w:rPr>
          <w:color w:val="auto"/>
          <w:sz w:val="23"/>
          <w:szCs w:val="23"/>
        </w:rPr>
      </w:pPr>
      <w:r w:rsidRPr="00503749">
        <w:rPr>
          <w:b/>
          <w:bCs/>
          <w:color w:val="auto"/>
          <w:sz w:val="23"/>
          <w:szCs w:val="23"/>
        </w:rPr>
        <w:t xml:space="preserve">1. </w:t>
      </w:r>
      <w:r w:rsidRPr="00503749">
        <w:rPr>
          <w:color w:val="auto"/>
          <w:sz w:val="23"/>
          <w:szCs w:val="23"/>
        </w:rPr>
        <w:t xml:space="preserve">Legea Învățământului Preuniversitar nr.  </w:t>
      </w:r>
      <w:r w:rsidR="00F857D0">
        <w:rPr>
          <w:color w:val="auto"/>
          <w:sz w:val="23"/>
          <w:szCs w:val="23"/>
        </w:rPr>
        <w:t>198</w:t>
      </w:r>
      <w:r w:rsidRPr="00503749">
        <w:rPr>
          <w:color w:val="auto"/>
          <w:sz w:val="23"/>
          <w:szCs w:val="23"/>
        </w:rPr>
        <w:t xml:space="preserve">/2023 </w:t>
      </w:r>
    </w:p>
    <w:p w14:paraId="01E616D9" w14:textId="77777777" w:rsidR="00FE61C1" w:rsidRDefault="00FE61C1" w:rsidP="00D43C2D">
      <w:pPr>
        <w:pStyle w:val="Default"/>
        <w:jc w:val="both"/>
        <w:rPr>
          <w:color w:val="auto"/>
          <w:sz w:val="23"/>
          <w:szCs w:val="23"/>
        </w:rPr>
      </w:pPr>
      <w:r>
        <w:rPr>
          <w:b/>
          <w:bCs/>
          <w:color w:val="auto"/>
          <w:sz w:val="23"/>
          <w:szCs w:val="23"/>
        </w:rPr>
        <w:t xml:space="preserve">2. </w:t>
      </w:r>
      <w:r>
        <w:rPr>
          <w:color w:val="auto"/>
          <w:sz w:val="23"/>
          <w:szCs w:val="23"/>
        </w:rPr>
        <w:t xml:space="preserve">Regulamentul de organizare şi funcționare a Casei Corpului Didactic - OMECTS nr. 5554/2011; </w:t>
      </w:r>
    </w:p>
    <w:p w14:paraId="73074092" w14:textId="77777777" w:rsidR="00FE61C1" w:rsidRDefault="00FE61C1" w:rsidP="00D43C2D">
      <w:pPr>
        <w:pStyle w:val="Default"/>
        <w:jc w:val="both"/>
        <w:rPr>
          <w:color w:val="auto"/>
          <w:sz w:val="23"/>
          <w:szCs w:val="23"/>
        </w:rPr>
      </w:pPr>
      <w:r>
        <w:rPr>
          <w:b/>
          <w:bCs/>
          <w:color w:val="auto"/>
          <w:sz w:val="23"/>
          <w:szCs w:val="23"/>
        </w:rPr>
        <w:t xml:space="preserve">3. </w:t>
      </w:r>
      <w:r>
        <w:rPr>
          <w:color w:val="auto"/>
          <w:sz w:val="23"/>
          <w:szCs w:val="23"/>
        </w:rPr>
        <w:t>Regulamentul de Ordine Interioară al Casei Corpului Didactic Olt avizat de C.A. al C.C.D. Olt ;</w:t>
      </w:r>
    </w:p>
    <w:p w14:paraId="784514A7" w14:textId="77777777" w:rsidR="00FE61C1" w:rsidRDefault="00FE61C1" w:rsidP="00D43C2D">
      <w:pPr>
        <w:pStyle w:val="Default"/>
        <w:jc w:val="both"/>
        <w:rPr>
          <w:color w:val="auto"/>
          <w:sz w:val="23"/>
          <w:szCs w:val="23"/>
        </w:rPr>
      </w:pPr>
    </w:p>
    <w:p w14:paraId="7625674A" w14:textId="61D962A5" w:rsidR="00FE61C1" w:rsidRDefault="00FE61C1" w:rsidP="00D43C2D">
      <w:pPr>
        <w:pStyle w:val="Default"/>
        <w:jc w:val="both"/>
        <w:rPr>
          <w:color w:val="auto"/>
          <w:sz w:val="23"/>
          <w:szCs w:val="23"/>
        </w:rPr>
      </w:pPr>
      <w:r>
        <w:rPr>
          <w:b/>
          <w:bCs/>
          <w:color w:val="auto"/>
          <w:sz w:val="23"/>
          <w:szCs w:val="23"/>
        </w:rPr>
        <w:t xml:space="preserve">II. PRECIZĂRI GENERALE </w:t>
      </w:r>
    </w:p>
    <w:p w14:paraId="00C44463" w14:textId="3472599F" w:rsidR="0096646B" w:rsidRPr="0096646B" w:rsidRDefault="00FE61C1" w:rsidP="00D43C2D">
      <w:pPr>
        <w:pStyle w:val="Default"/>
        <w:jc w:val="both"/>
        <w:rPr>
          <w:color w:val="auto"/>
          <w:sz w:val="23"/>
          <w:szCs w:val="23"/>
        </w:rPr>
      </w:pPr>
      <w:r>
        <w:rPr>
          <w:b/>
          <w:bCs/>
          <w:color w:val="auto"/>
          <w:sz w:val="23"/>
          <w:szCs w:val="23"/>
        </w:rPr>
        <w:t xml:space="preserve">Art. 1 </w:t>
      </w:r>
      <w:r>
        <w:rPr>
          <w:color w:val="auto"/>
          <w:sz w:val="23"/>
          <w:szCs w:val="23"/>
        </w:rPr>
        <w:t xml:space="preserve">În temeiul actualului Regulament, se consideră </w:t>
      </w:r>
      <w:r>
        <w:rPr>
          <w:b/>
          <w:bCs/>
          <w:color w:val="auto"/>
          <w:sz w:val="23"/>
          <w:szCs w:val="23"/>
        </w:rPr>
        <w:t xml:space="preserve">activități </w:t>
      </w:r>
      <w:r w:rsidR="004718C1">
        <w:rPr>
          <w:b/>
          <w:bCs/>
          <w:color w:val="auto"/>
          <w:sz w:val="23"/>
          <w:szCs w:val="23"/>
        </w:rPr>
        <w:t xml:space="preserve">metodico </w:t>
      </w:r>
      <w:r>
        <w:rPr>
          <w:b/>
          <w:bCs/>
          <w:color w:val="auto"/>
          <w:sz w:val="23"/>
          <w:szCs w:val="23"/>
        </w:rPr>
        <w:t>științifice</w:t>
      </w:r>
      <w:r w:rsidR="004718C1">
        <w:rPr>
          <w:b/>
          <w:bCs/>
          <w:color w:val="auto"/>
          <w:sz w:val="23"/>
          <w:szCs w:val="23"/>
        </w:rPr>
        <w:t xml:space="preserve"> și psihopedagogice, </w:t>
      </w:r>
      <w:r w:rsidR="0096646B" w:rsidRPr="0096646B">
        <w:rPr>
          <w:color w:val="auto"/>
          <w:sz w:val="23"/>
          <w:szCs w:val="23"/>
        </w:rPr>
        <w:t>având la bază încheierea de acorduri cu scopul  organizării şi desfăşurării următoarelor categorii de activităţi din aria activităţilor metodice-ştiinţifice-culturale :</w:t>
      </w:r>
    </w:p>
    <w:p w14:paraId="76DA3BDF" w14:textId="2BE2BB8E" w:rsidR="0096646B" w:rsidRPr="0096646B" w:rsidRDefault="00CA0F87" w:rsidP="00CA0F87">
      <w:pPr>
        <w:pStyle w:val="Default"/>
        <w:jc w:val="both"/>
        <w:rPr>
          <w:color w:val="auto"/>
          <w:sz w:val="23"/>
          <w:szCs w:val="23"/>
        </w:rPr>
      </w:pPr>
      <w:r>
        <w:rPr>
          <w:color w:val="auto"/>
          <w:sz w:val="23"/>
          <w:szCs w:val="23"/>
        </w:rPr>
        <w:t xml:space="preserve"> </w:t>
      </w:r>
      <w:r w:rsidR="0096646B" w:rsidRPr="0096646B">
        <w:rPr>
          <w:color w:val="auto"/>
          <w:sz w:val="23"/>
          <w:szCs w:val="23"/>
        </w:rPr>
        <w:t>Simpozioane; Conferinţe; Sesiune de comunicări; Workshop; Atelier;</w:t>
      </w:r>
      <w:r>
        <w:rPr>
          <w:color w:val="auto"/>
          <w:sz w:val="23"/>
          <w:szCs w:val="23"/>
        </w:rPr>
        <w:t xml:space="preserve"> Festival; Expoziție.</w:t>
      </w:r>
    </w:p>
    <w:p w14:paraId="690CDBD5" w14:textId="08B84E8B" w:rsidR="001E58E6" w:rsidRPr="0096646B" w:rsidRDefault="0096646B" w:rsidP="00D43C2D">
      <w:pPr>
        <w:pStyle w:val="Default"/>
        <w:jc w:val="both"/>
        <w:rPr>
          <w:color w:val="auto"/>
          <w:sz w:val="23"/>
          <w:szCs w:val="23"/>
        </w:rPr>
      </w:pPr>
      <w:r w:rsidRPr="0096646B">
        <w:rPr>
          <w:color w:val="auto"/>
          <w:sz w:val="23"/>
          <w:szCs w:val="23"/>
        </w:rPr>
        <w:t xml:space="preserve">Activităţile de tipul sesiunilor de comunicări ştiinţifice, simpozioane, workshopuri și alte activități cu impact asupra stilului pedagogic și autonomiei profesionale a cadrului didactic sunt incluse în categoria programelor pentru abilitare funcțională şi se pot desfăşura  în școală sau în afara acesteia.  </w:t>
      </w:r>
    </w:p>
    <w:p w14:paraId="4121A677" w14:textId="78350231" w:rsidR="00FE61C1" w:rsidRDefault="00FE61C1" w:rsidP="00D43C2D">
      <w:pPr>
        <w:pStyle w:val="Default"/>
        <w:jc w:val="both"/>
        <w:rPr>
          <w:color w:val="auto"/>
          <w:sz w:val="23"/>
          <w:szCs w:val="23"/>
        </w:rPr>
      </w:pPr>
      <w:r>
        <w:rPr>
          <w:b/>
          <w:bCs/>
          <w:color w:val="auto"/>
          <w:sz w:val="23"/>
          <w:szCs w:val="23"/>
        </w:rPr>
        <w:t xml:space="preserve">Art. 2 </w:t>
      </w:r>
      <w:r>
        <w:rPr>
          <w:color w:val="auto"/>
          <w:sz w:val="23"/>
          <w:szCs w:val="23"/>
        </w:rPr>
        <w:t xml:space="preserve">Activitățile </w:t>
      </w:r>
      <w:r w:rsidR="001E58E6">
        <w:rPr>
          <w:b/>
          <w:bCs/>
          <w:color w:val="auto"/>
          <w:sz w:val="23"/>
          <w:szCs w:val="23"/>
        </w:rPr>
        <w:t xml:space="preserve">metodico științifice și psihopedagogice, </w:t>
      </w:r>
      <w:r>
        <w:rPr>
          <w:color w:val="auto"/>
          <w:sz w:val="23"/>
          <w:szCs w:val="23"/>
        </w:rPr>
        <w:t xml:space="preserve">se pot organiza la </w:t>
      </w:r>
      <w:r>
        <w:rPr>
          <w:b/>
          <w:bCs/>
          <w:color w:val="auto"/>
          <w:sz w:val="23"/>
          <w:szCs w:val="23"/>
        </w:rPr>
        <w:t>nivel</w:t>
      </w:r>
      <w:r>
        <w:rPr>
          <w:color w:val="auto"/>
          <w:sz w:val="23"/>
          <w:szCs w:val="23"/>
        </w:rPr>
        <w:t xml:space="preserve">: </w:t>
      </w:r>
    </w:p>
    <w:p w14:paraId="42FBF19B" w14:textId="77777777" w:rsidR="00FE61C1" w:rsidRDefault="00FE61C1" w:rsidP="00D43C2D">
      <w:pPr>
        <w:pStyle w:val="Default"/>
        <w:jc w:val="both"/>
        <w:rPr>
          <w:color w:val="auto"/>
          <w:sz w:val="23"/>
          <w:szCs w:val="23"/>
        </w:rPr>
      </w:pPr>
      <w:r>
        <w:rPr>
          <w:color w:val="auto"/>
          <w:sz w:val="23"/>
          <w:szCs w:val="23"/>
        </w:rPr>
        <w:t xml:space="preserve">a) </w:t>
      </w:r>
      <w:r>
        <w:rPr>
          <w:b/>
          <w:bCs/>
          <w:color w:val="auto"/>
          <w:sz w:val="23"/>
          <w:szCs w:val="23"/>
        </w:rPr>
        <w:t xml:space="preserve">local </w:t>
      </w:r>
      <w:r>
        <w:rPr>
          <w:color w:val="auto"/>
          <w:sz w:val="23"/>
          <w:szCs w:val="23"/>
        </w:rPr>
        <w:t xml:space="preserve">(unitate de învăţământ, un grup de unităţi de învăţământ din aceeaşi localitate); </w:t>
      </w:r>
    </w:p>
    <w:p w14:paraId="5670A0FF" w14:textId="77777777" w:rsidR="00FE61C1" w:rsidRDefault="00FE61C1" w:rsidP="00D43C2D">
      <w:pPr>
        <w:pStyle w:val="Default"/>
        <w:jc w:val="both"/>
        <w:rPr>
          <w:color w:val="auto"/>
          <w:sz w:val="23"/>
          <w:szCs w:val="23"/>
        </w:rPr>
      </w:pPr>
      <w:r>
        <w:rPr>
          <w:color w:val="auto"/>
          <w:sz w:val="23"/>
          <w:szCs w:val="23"/>
        </w:rPr>
        <w:t xml:space="preserve">b) </w:t>
      </w:r>
      <w:r>
        <w:rPr>
          <w:b/>
          <w:bCs/>
          <w:color w:val="auto"/>
          <w:sz w:val="23"/>
          <w:szCs w:val="23"/>
        </w:rPr>
        <w:t xml:space="preserve">judeţean </w:t>
      </w:r>
      <w:r>
        <w:rPr>
          <w:color w:val="auto"/>
          <w:sz w:val="23"/>
          <w:szCs w:val="23"/>
        </w:rPr>
        <w:t xml:space="preserve">(cu participarea a 10 unităţi de învăţământ din judeţ); </w:t>
      </w:r>
    </w:p>
    <w:p w14:paraId="39DD40BC" w14:textId="77777777" w:rsidR="00FE61C1" w:rsidRDefault="00FE61C1" w:rsidP="00D43C2D">
      <w:pPr>
        <w:pStyle w:val="Default"/>
        <w:jc w:val="both"/>
        <w:rPr>
          <w:color w:val="auto"/>
          <w:sz w:val="23"/>
          <w:szCs w:val="23"/>
        </w:rPr>
      </w:pPr>
      <w:r>
        <w:rPr>
          <w:color w:val="auto"/>
          <w:sz w:val="23"/>
          <w:szCs w:val="23"/>
        </w:rPr>
        <w:t xml:space="preserve">c) </w:t>
      </w:r>
      <w:r>
        <w:rPr>
          <w:b/>
          <w:bCs/>
          <w:color w:val="auto"/>
          <w:sz w:val="23"/>
          <w:szCs w:val="23"/>
        </w:rPr>
        <w:t xml:space="preserve">interjudeţean/zonal </w:t>
      </w:r>
      <w:r>
        <w:rPr>
          <w:color w:val="auto"/>
          <w:sz w:val="23"/>
          <w:szCs w:val="23"/>
        </w:rPr>
        <w:t xml:space="preserve">(cu participarea unităţilor de învăţământ din cel puţin 4 judeţe); </w:t>
      </w:r>
    </w:p>
    <w:p w14:paraId="78094DED" w14:textId="77777777" w:rsidR="00FE61C1" w:rsidRDefault="00FE61C1" w:rsidP="00D43C2D">
      <w:pPr>
        <w:pStyle w:val="Default"/>
        <w:jc w:val="both"/>
        <w:rPr>
          <w:color w:val="auto"/>
          <w:sz w:val="23"/>
          <w:szCs w:val="23"/>
        </w:rPr>
      </w:pPr>
      <w:r>
        <w:rPr>
          <w:color w:val="auto"/>
          <w:sz w:val="23"/>
          <w:szCs w:val="23"/>
        </w:rPr>
        <w:t xml:space="preserve">d) </w:t>
      </w:r>
      <w:r>
        <w:rPr>
          <w:b/>
          <w:bCs/>
          <w:color w:val="auto"/>
          <w:sz w:val="23"/>
          <w:szCs w:val="23"/>
        </w:rPr>
        <w:t xml:space="preserve">naţional </w:t>
      </w:r>
      <w:r>
        <w:rPr>
          <w:color w:val="auto"/>
          <w:sz w:val="23"/>
          <w:szCs w:val="23"/>
        </w:rPr>
        <w:t xml:space="preserve">(cu participarea unităţilor de învăţământ din cel puţin 10 judeţe); </w:t>
      </w:r>
    </w:p>
    <w:p w14:paraId="3D9C7A22" w14:textId="39515C73" w:rsidR="00FE61C1" w:rsidRDefault="00FE61C1" w:rsidP="00D43C2D">
      <w:pPr>
        <w:pStyle w:val="Default"/>
        <w:jc w:val="both"/>
        <w:rPr>
          <w:color w:val="auto"/>
          <w:sz w:val="23"/>
          <w:szCs w:val="23"/>
        </w:rPr>
      </w:pPr>
      <w:r>
        <w:rPr>
          <w:color w:val="auto"/>
          <w:sz w:val="23"/>
          <w:szCs w:val="23"/>
        </w:rPr>
        <w:t xml:space="preserve">e) </w:t>
      </w:r>
      <w:r>
        <w:rPr>
          <w:b/>
          <w:bCs/>
          <w:color w:val="auto"/>
          <w:sz w:val="23"/>
          <w:szCs w:val="23"/>
        </w:rPr>
        <w:t xml:space="preserve">internaţional </w:t>
      </w:r>
      <w:r>
        <w:rPr>
          <w:color w:val="auto"/>
          <w:sz w:val="23"/>
          <w:szCs w:val="23"/>
        </w:rPr>
        <w:t xml:space="preserve">(cu participarea a cel puţin 3 țări străine şi România). </w:t>
      </w:r>
    </w:p>
    <w:p w14:paraId="3706471D" w14:textId="23AAD851" w:rsidR="00FE61C1" w:rsidRDefault="00FE61C1" w:rsidP="00D43C2D">
      <w:pPr>
        <w:pStyle w:val="Default"/>
        <w:jc w:val="both"/>
        <w:rPr>
          <w:color w:val="auto"/>
          <w:sz w:val="23"/>
          <w:szCs w:val="23"/>
        </w:rPr>
      </w:pPr>
      <w:r>
        <w:rPr>
          <w:b/>
          <w:bCs/>
          <w:color w:val="auto"/>
          <w:sz w:val="23"/>
          <w:szCs w:val="23"/>
        </w:rPr>
        <w:t xml:space="preserve">Art. 3 </w:t>
      </w:r>
      <w:r>
        <w:rPr>
          <w:color w:val="auto"/>
          <w:sz w:val="23"/>
          <w:szCs w:val="23"/>
        </w:rPr>
        <w:t xml:space="preserve">Toate activităţile </w:t>
      </w:r>
      <w:r w:rsidR="005E1EF7">
        <w:rPr>
          <w:b/>
          <w:bCs/>
          <w:color w:val="auto"/>
          <w:sz w:val="23"/>
          <w:szCs w:val="23"/>
        </w:rPr>
        <w:t xml:space="preserve">metodico științifice și psihopedagogice, </w:t>
      </w:r>
      <w:r>
        <w:rPr>
          <w:color w:val="auto"/>
          <w:sz w:val="23"/>
          <w:szCs w:val="23"/>
        </w:rPr>
        <w:t xml:space="preserve">organizate de către unităţile de învăţământ vor respecta cerinţele cuprinse în prezentul regulament pentru a putea fi recunoscute de către C.C.D. Olt. </w:t>
      </w:r>
    </w:p>
    <w:p w14:paraId="06E2F86F" w14:textId="78FDB069" w:rsidR="00FE61C1" w:rsidRDefault="00FE61C1" w:rsidP="00D43C2D">
      <w:pPr>
        <w:pStyle w:val="Default"/>
        <w:jc w:val="both"/>
        <w:rPr>
          <w:color w:val="auto"/>
          <w:sz w:val="23"/>
          <w:szCs w:val="23"/>
        </w:rPr>
      </w:pPr>
      <w:r>
        <w:rPr>
          <w:color w:val="auto"/>
          <w:sz w:val="23"/>
          <w:szCs w:val="23"/>
        </w:rPr>
        <w:t xml:space="preserve">a) O unitate școlară poate depune maxim 4 proiecte de activități </w:t>
      </w:r>
      <w:r w:rsidR="005E1EF7">
        <w:rPr>
          <w:b/>
          <w:bCs/>
          <w:color w:val="auto"/>
          <w:sz w:val="23"/>
          <w:szCs w:val="23"/>
        </w:rPr>
        <w:t xml:space="preserve">metodico științifice și psihopedagogice, </w:t>
      </w:r>
      <w:r>
        <w:rPr>
          <w:b/>
          <w:bCs/>
          <w:color w:val="auto"/>
          <w:sz w:val="23"/>
          <w:szCs w:val="23"/>
        </w:rPr>
        <w:t xml:space="preserve">de nivel diferit pe parcursul unui an şcolar. </w:t>
      </w:r>
    </w:p>
    <w:p w14:paraId="4F961077" w14:textId="15AE933F" w:rsidR="00FE61C1" w:rsidRDefault="00FE61C1" w:rsidP="00D43C2D">
      <w:pPr>
        <w:pStyle w:val="Default"/>
        <w:jc w:val="both"/>
      </w:pPr>
      <w:r>
        <w:rPr>
          <w:color w:val="auto"/>
          <w:sz w:val="23"/>
          <w:szCs w:val="23"/>
        </w:rPr>
        <w:t xml:space="preserve">b) Activităţile </w:t>
      </w:r>
      <w:r w:rsidR="005E1EF7">
        <w:rPr>
          <w:b/>
          <w:bCs/>
          <w:color w:val="auto"/>
          <w:sz w:val="23"/>
          <w:szCs w:val="23"/>
        </w:rPr>
        <w:t xml:space="preserve">metodico științifice și psihopedagogice, </w:t>
      </w:r>
      <w:r>
        <w:rPr>
          <w:color w:val="auto"/>
          <w:sz w:val="23"/>
          <w:szCs w:val="23"/>
        </w:rPr>
        <w:t xml:space="preserve">la </w:t>
      </w:r>
      <w:r>
        <w:rPr>
          <w:b/>
          <w:bCs/>
          <w:color w:val="auto"/>
          <w:sz w:val="23"/>
          <w:szCs w:val="23"/>
        </w:rPr>
        <w:t xml:space="preserve">nivel local </w:t>
      </w:r>
      <w:r>
        <w:rPr>
          <w:color w:val="auto"/>
          <w:sz w:val="23"/>
          <w:szCs w:val="23"/>
        </w:rPr>
        <w:t>vor fi organizate de unitățile de</w:t>
      </w:r>
      <w:r w:rsidR="005E1EF7">
        <w:rPr>
          <w:color w:val="auto"/>
          <w:sz w:val="23"/>
          <w:szCs w:val="23"/>
        </w:rPr>
        <w:t xml:space="preserve"> </w:t>
      </w:r>
      <w:r>
        <w:rPr>
          <w:rFonts w:cstheme="minorBidi"/>
          <w:color w:val="auto"/>
          <w:sz w:val="23"/>
          <w:szCs w:val="23"/>
        </w:rPr>
        <w:t>învățământ în mod independent.</w:t>
      </w:r>
      <w:r w:rsidRPr="00801386">
        <w:t xml:space="preserve"> </w:t>
      </w:r>
    </w:p>
    <w:p w14:paraId="4B028118" w14:textId="190C8829" w:rsidR="00FE61C1" w:rsidRDefault="00FE61C1" w:rsidP="00D43C2D">
      <w:pPr>
        <w:pStyle w:val="Default"/>
        <w:jc w:val="both"/>
        <w:rPr>
          <w:color w:val="auto"/>
          <w:sz w:val="23"/>
          <w:szCs w:val="23"/>
        </w:rPr>
      </w:pPr>
      <w:r>
        <w:rPr>
          <w:rFonts w:cstheme="minorBidi"/>
          <w:color w:val="auto"/>
          <w:sz w:val="23"/>
          <w:szCs w:val="23"/>
        </w:rPr>
        <w:t xml:space="preserve">c) Activităţile </w:t>
      </w:r>
      <w:r w:rsidR="005E1EF7">
        <w:rPr>
          <w:b/>
          <w:bCs/>
          <w:color w:val="auto"/>
          <w:sz w:val="23"/>
          <w:szCs w:val="23"/>
        </w:rPr>
        <w:t xml:space="preserve">metodico științifice și psihopedagogice, </w:t>
      </w:r>
      <w:r>
        <w:rPr>
          <w:color w:val="auto"/>
          <w:sz w:val="23"/>
          <w:szCs w:val="23"/>
        </w:rPr>
        <w:t xml:space="preserve">organizate de către unităţile de învăţământ la </w:t>
      </w:r>
      <w:r>
        <w:rPr>
          <w:b/>
          <w:bCs/>
          <w:color w:val="auto"/>
          <w:sz w:val="23"/>
          <w:szCs w:val="23"/>
        </w:rPr>
        <w:t xml:space="preserve">nivel judeţean, interjudeţean, naţional şi internaţional </w:t>
      </w:r>
      <w:r>
        <w:rPr>
          <w:color w:val="auto"/>
          <w:sz w:val="23"/>
          <w:szCs w:val="23"/>
        </w:rPr>
        <w:t>vor fi evaluate şi avizat</w:t>
      </w:r>
      <w:r w:rsidR="008D0695">
        <w:rPr>
          <w:color w:val="auto"/>
          <w:sz w:val="23"/>
          <w:szCs w:val="23"/>
        </w:rPr>
        <w:t>e de Casa Corpului Didactic Olt</w:t>
      </w:r>
      <w:r>
        <w:rPr>
          <w:color w:val="auto"/>
          <w:sz w:val="23"/>
          <w:szCs w:val="23"/>
        </w:rPr>
        <w:t xml:space="preserve">. Calendarul acestora va fi transmis către Ministerul Educației şi postat pe site-ul www.ccdolt.ro </w:t>
      </w:r>
    </w:p>
    <w:p w14:paraId="3A1F43B8" w14:textId="77777777" w:rsidR="00FE61C1" w:rsidRDefault="00FE61C1" w:rsidP="00D43C2D">
      <w:pPr>
        <w:pStyle w:val="Default"/>
        <w:jc w:val="both"/>
        <w:rPr>
          <w:color w:val="auto"/>
          <w:sz w:val="23"/>
          <w:szCs w:val="23"/>
        </w:rPr>
      </w:pPr>
      <w:r>
        <w:rPr>
          <w:b/>
          <w:bCs/>
          <w:color w:val="auto"/>
          <w:sz w:val="23"/>
          <w:szCs w:val="23"/>
        </w:rPr>
        <w:lastRenderedPageBreak/>
        <w:t xml:space="preserve">III. SELECŢIE </w:t>
      </w:r>
    </w:p>
    <w:p w14:paraId="5C75C70E" w14:textId="01515399" w:rsidR="00FE61C1" w:rsidRDefault="00FE61C1" w:rsidP="00D43C2D">
      <w:pPr>
        <w:pStyle w:val="Default"/>
        <w:jc w:val="both"/>
        <w:rPr>
          <w:color w:val="auto"/>
          <w:sz w:val="23"/>
          <w:szCs w:val="23"/>
        </w:rPr>
      </w:pPr>
      <w:r>
        <w:rPr>
          <w:b/>
          <w:bCs/>
          <w:color w:val="auto"/>
          <w:sz w:val="23"/>
          <w:szCs w:val="23"/>
        </w:rPr>
        <w:t xml:space="preserve">Art. 4 </w:t>
      </w:r>
      <w:r>
        <w:rPr>
          <w:color w:val="auto"/>
          <w:sz w:val="23"/>
          <w:szCs w:val="23"/>
        </w:rPr>
        <w:t xml:space="preserve">Unităţile de învăţământ care doresc să organizeze diverse activităţi </w:t>
      </w:r>
      <w:r w:rsidR="008D0695">
        <w:rPr>
          <w:b/>
          <w:bCs/>
          <w:color w:val="auto"/>
          <w:sz w:val="23"/>
          <w:szCs w:val="23"/>
        </w:rPr>
        <w:t>metodico științifice și psihopedagogice</w:t>
      </w:r>
      <w:r>
        <w:rPr>
          <w:b/>
          <w:bCs/>
          <w:color w:val="auto"/>
          <w:sz w:val="23"/>
          <w:szCs w:val="23"/>
        </w:rPr>
        <w:t xml:space="preserve"> </w:t>
      </w:r>
      <w:r>
        <w:rPr>
          <w:color w:val="auto"/>
          <w:sz w:val="23"/>
          <w:szCs w:val="23"/>
        </w:rPr>
        <w:t xml:space="preserve">vor depune la CCD olt, până la data de </w:t>
      </w:r>
      <w:r>
        <w:rPr>
          <w:b/>
          <w:bCs/>
          <w:color w:val="FF0000"/>
          <w:sz w:val="23"/>
          <w:szCs w:val="23"/>
        </w:rPr>
        <w:t>1</w:t>
      </w:r>
      <w:r w:rsidR="009D4B0E">
        <w:rPr>
          <w:b/>
          <w:bCs/>
          <w:color w:val="FF0000"/>
          <w:sz w:val="23"/>
          <w:szCs w:val="23"/>
        </w:rPr>
        <w:t xml:space="preserve">0 </w:t>
      </w:r>
      <w:r w:rsidRPr="00714544">
        <w:rPr>
          <w:b/>
          <w:bCs/>
          <w:color w:val="FF0000"/>
          <w:sz w:val="23"/>
          <w:szCs w:val="23"/>
        </w:rPr>
        <w:t>octombrie 202</w:t>
      </w:r>
      <w:r w:rsidR="0063766D">
        <w:rPr>
          <w:b/>
          <w:bCs/>
          <w:color w:val="FF0000"/>
          <w:sz w:val="23"/>
          <w:szCs w:val="23"/>
        </w:rPr>
        <w:t>5</w:t>
      </w:r>
      <w:r>
        <w:rPr>
          <w:color w:val="auto"/>
          <w:sz w:val="23"/>
          <w:szCs w:val="23"/>
        </w:rPr>
        <w:t xml:space="preserve">, </w:t>
      </w:r>
      <w:r>
        <w:rPr>
          <w:i/>
          <w:iCs/>
          <w:color w:val="auto"/>
          <w:sz w:val="23"/>
          <w:szCs w:val="23"/>
        </w:rPr>
        <w:t xml:space="preserve">proiectul activităţii </w:t>
      </w:r>
      <w:r w:rsidR="008D0695">
        <w:rPr>
          <w:b/>
          <w:bCs/>
          <w:color w:val="auto"/>
          <w:sz w:val="23"/>
          <w:szCs w:val="23"/>
        </w:rPr>
        <w:t>metodico științifice și psihopedagogice</w:t>
      </w:r>
      <w:r w:rsidR="008D0695">
        <w:rPr>
          <w:color w:val="auto"/>
          <w:sz w:val="23"/>
          <w:szCs w:val="23"/>
        </w:rPr>
        <w:t xml:space="preserve"> </w:t>
      </w:r>
      <w:r>
        <w:rPr>
          <w:color w:val="auto"/>
          <w:sz w:val="23"/>
          <w:szCs w:val="23"/>
        </w:rPr>
        <w:t>(Anexa 1), două exemplare, în vederea avizării de către C.C.D.</w:t>
      </w:r>
      <w:r w:rsidR="008D0695">
        <w:rPr>
          <w:color w:val="auto"/>
          <w:sz w:val="23"/>
          <w:szCs w:val="23"/>
        </w:rPr>
        <w:t xml:space="preserve"> Olt.</w:t>
      </w:r>
    </w:p>
    <w:p w14:paraId="2D623C6E" w14:textId="2DD2F6C2" w:rsidR="00FE61C1" w:rsidRDefault="00FE61C1" w:rsidP="00D43C2D">
      <w:pPr>
        <w:pStyle w:val="Default"/>
        <w:jc w:val="both"/>
        <w:rPr>
          <w:color w:val="auto"/>
          <w:sz w:val="23"/>
          <w:szCs w:val="23"/>
        </w:rPr>
      </w:pPr>
      <w:r>
        <w:rPr>
          <w:color w:val="auto"/>
          <w:sz w:val="23"/>
          <w:szCs w:val="23"/>
        </w:rPr>
        <w:t xml:space="preserve"> </w:t>
      </w:r>
      <w:r>
        <w:rPr>
          <w:b/>
          <w:bCs/>
          <w:color w:val="auto"/>
          <w:sz w:val="23"/>
          <w:szCs w:val="23"/>
        </w:rPr>
        <w:t xml:space="preserve">Art. 5 </w:t>
      </w:r>
      <w:r>
        <w:rPr>
          <w:color w:val="auto"/>
          <w:sz w:val="23"/>
          <w:szCs w:val="23"/>
        </w:rPr>
        <w:t xml:space="preserve">Comisia de evaluare a propunerilor de activităţi </w:t>
      </w:r>
      <w:r w:rsidR="005E1EF7">
        <w:rPr>
          <w:b/>
          <w:bCs/>
          <w:color w:val="auto"/>
          <w:sz w:val="23"/>
          <w:szCs w:val="23"/>
        </w:rPr>
        <w:t xml:space="preserve">metodico științifice și psihopedagogice, </w:t>
      </w:r>
      <w:r>
        <w:rPr>
          <w:color w:val="auto"/>
          <w:sz w:val="23"/>
          <w:szCs w:val="23"/>
        </w:rPr>
        <w:t>la nivel judeţean, interjudeţean, naţional şi internaţional va fi formată din: director C.C.D</w:t>
      </w:r>
      <w:r w:rsidR="002874CC">
        <w:rPr>
          <w:color w:val="auto"/>
          <w:sz w:val="23"/>
          <w:szCs w:val="23"/>
        </w:rPr>
        <w:t>. Olt, un reprezentant ISJ Olt ș</w:t>
      </w:r>
      <w:r>
        <w:rPr>
          <w:color w:val="auto"/>
          <w:sz w:val="23"/>
          <w:szCs w:val="23"/>
        </w:rPr>
        <w:t>i trei membri, din care un reprezentant al unităților școlare.</w:t>
      </w:r>
    </w:p>
    <w:p w14:paraId="2CB5015C" w14:textId="3A373370" w:rsidR="00FE61C1" w:rsidRPr="000E58AE" w:rsidRDefault="00FE61C1" w:rsidP="00D43C2D">
      <w:pPr>
        <w:pStyle w:val="Default"/>
        <w:jc w:val="both"/>
        <w:rPr>
          <w:color w:val="FF0000"/>
          <w:sz w:val="23"/>
          <w:szCs w:val="23"/>
        </w:rPr>
      </w:pPr>
      <w:r>
        <w:rPr>
          <w:color w:val="auto"/>
          <w:sz w:val="23"/>
          <w:szCs w:val="23"/>
        </w:rPr>
        <w:t xml:space="preserve">Perioada de evaluare </w:t>
      </w:r>
      <w:r w:rsidRPr="002874CC">
        <w:rPr>
          <w:b/>
          <w:color w:val="FF0000"/>
          <w:sz w:val="23"/>
          <w:szCs w:val="23"/>
        </w:rPr>
        <w:t>1</w:t>
      </w:r>
      <w:r w:rsidR="006762B7" w:rsidRPr="002874CC">
        <w:rPr>
          <w:b/>
          <w:color w:val="FF0000"/>
          <w:sz w:val="23"/>
          <w:szCs w:val="23"/>
        </w:rPr>
        <w:t>2</w:t>
      </w:r>
      <w:r w:rsidRPr="002874CC">
        <w:rPr>
          <w:b/>
          <w:color w:val="FF0000"/>
          <w:sz w:val="23"/>
          <w:szCs w:val="23"/>
        </w:rPr>
        <w:t>.10.202</w:t>
      </w:r>
      <w:r w:rsidR="006762B7" w:rsidRPr="002874CC">
        <w:rPr>
          <w:b/>
          <w:color w:val="FF0000"/>
          <w:sz w:val="23"/>
          <w:szCs w:val="23"/>
        </w:rPr>
        <w:t>5</w:t>
      </w:r>
      <w:r w:rsidRPr="002874CC">
        <w:rPr>
          <w:b/>
          <w:color w:val="FF0000"/>
          <w:sz w:val="23"/>
          <w:szCs w:val="23"/>
        </w:rPr>
        <w:t xml:space="preserve"> – </w:t>
      </w:r>
      <w:r w:rsidR="006762B7" w:rsidRPr="002874CC">
        <w:rPr>
          <w:b/>
          <w:color w:val="FF0000"/>
          <w:sz w:val="23"/>
          <w:szCs w:val="23"/>
        </w:rPr>
        <w:t>17</w:t>
      </w:r>
      <w:r w:rsidRPr="002874CC">
        <w:rPr>
          <w:b/>
          <w:color w:val="FF0000"/>
          <w:sz w:val="23"/>
          <w:szCs w:val="23"/>
        </w:rPr>
        <w:t>.10.202</w:t>
      </w:r>
      <w:r w:rsidR="006762B7" w:rsidRPr="002874CC">
        <w:rPr>
          <w:b/>
          <w:color w:val="FF0000"/>
          <w:sz w:val="23"/>
          <w:szCs w:val="23"/>
        </w:rPr>
        <w:t>5</w:t>
      </w:r>
    </w:p>
    <w:p w14:paraId="3701DF25" w14:textId="08F46A75" w:rsidR="00FE61C1" w:rsidRPr="000E58AE" w:rsidRDefault="00FE61C1" w:rsidP="00D43C2D">
      <w:pPr>
        <w:pStyle w:val="Default"/>
        <w:jc w:val="both"/>
        <w:rPr>
          <w:color w:val="FF0000"/>
          <w:sz w:val="23"/>
          <w:szCs w:val="23"/>
        </w:rPr>
      </w:pPr>
      <w:r>
        <w:rPr>
          <w:b/>
          <w:bCs/>
          <w:color w:val="auto"/>
          <w:sz w:val="23"/>
          <w:szCs w:val="23"/>
        </w:rPr>
        <w:t xml:space="preserve">Art. 6 </w:t>
      </w:r>
      <w:r>
        <w:rPr>
          <w:color w:val="auto"/>
          <w:sz w:val="23"/>
          <w:szCs w:val="23"/>
        </w:rPr>
        <w:t xml:space="preserve">Activităţile </w:t>
      </w:r>
      <w:r w:rsidR="005E1EF7">
        <w:rPr>
          <w:b/>
          <w:bCs/>
          <w:color w:val="auto"/>
          <w:sz w:val="23"/>
          <w:szCs w:val="23"/>
        </w:rPr>
        <w:t xml:space="preserve">metodico științifice și psihopedagogice, </w:t>
      </w:r>
      <w:r>
        <w:rPr>
          <w:color w:val="auto"/>
          <w:sz w:val="23"/>
          <w:szCs w:val="23"/>
        </w:rPr>
        <w:t xml:space="preserve">organizate la </w:t>
      </w:r>
      <w:r>
        <w:rPr>
          <w:b/>
          <w:bCs/>
          <w:i/>
          <w:iCs/>
          <w:color w:val="auto"/>
          <w:sz w:val="23"/>
          <w:szCs w:val="23"/>
        </w:rPr>
        <w:t>nivel judeţean, interjudeţean</w:t>
      </w:r>
      <w:r>
        <w:rPr>
          <w:color w:val="auto"/>
          <w:sz w:val="23"/>
          <w:szCs w:val="23"/>
        </w:rPr>
        <w:t xml:space="preserve">, </w:t>
      </w:r>
      <w:r>
        <w:rPr>
          <w:b/>
          <w:bCs/>
          <w:i/>
          <w:iCs/>
          <w:color w:val="auto"/>
          <w:sz w:val="23"/>
          <w:szCs w:val="23"/>
        </w:rPr>
        <w:t xml:space="preserve">național, internațional </w:t>
      </w:r>
      <w:r>
        <w:rPr>
          <w:color w:val="auto"/>
          <w:sz w:val="23"/>
          <w:szCs w:val="23"/>
        </w:rPr>
        <w:t xml:space="preserve">care vor avea avizul C.C.D. Olt vor fi incluse în </w:t>
      </w:r>
      <w:r>
        <w:rPr>
          <w:b/>
          <w:bCs/>
          <w:color w:val="auto"/>
          <w:sz w:val="23"/>
          <w:szCs w:val="23"/>
        </w:rPr>
        <w:t xml:space="preserve">Calendarul activităţilor </w:t>
      </w:r>
      <w:r w:rsidR="005E1EF7">
        <w:rPr>
          <w:b/>
          <w:bCs/>
          <w:color w:val="auto"/>
          <w:sz w:val="23"/>
          <w:szCs w:val="23"/>
        </w:rPr>
        <w:t xml:space="preserve">metodico științifice și psihopedagogice, </w:t>
      </w:r>
      <w:r>
        <w:rPr>
          <w:color w:val="auto"/>
          <w:sz w:val="23"/>
          <w:szCs w:val="23"/>
        </w:rPr>
        <w:t xml:space="preserve">al C.C.D. şi I.S.J. Olt şi vor fi afişate pe site-ul C.C.D. şi I.S.J. Olt, până la data de </w:t>
      </w:r>
      <w:r w:rsidR="006762B7" w:rsidRPr="002874CC">
        <w:rPr>
          <w:b/>
          <w:color w:val="FF0000"/>
          <w:sz w:val="23"/>
          <w:szCs w:val="23"/>
        </w:rPr>
        <w:t>20</w:t>
      </w:r>
      <w:r w:rsidRPr="002874CC">
        <w:rPr>
          <w:b/>
          <w:color w:val="FF0000"/>
          <w:sz w:val="23"/>
          <w:szCs w:val="23"/>
        </w:rPr>
        <w:t xml:space="preserve"> octombrie 202</w:t>
      </w:r>
      <w:r w:rsidR="006762B7" w:rsidRPr="002874CC">
        <w:rPr>
          <w:b/>
          <w:color w:val="FF0000"/>
          <w:sz w:val="23"/>
          <w:szCs w:val="23"/>
        </w:rPr>
        <w:t>5</w:t>
      </w:r>
      <w:r w:rsidRPr="000E58AE">
        <w:rPr>
          <w:color w:val="FF0000"/>
          <w:sz w:val="23"/>
          <w:szCs w:val="23"/>
        </w:rPr>
        <w:t xml:space="preserve">. </w:t>
      </w:r>
    </w:p>
    <w:p w14:paraId="5DDA552C" w14:textId="77777777" w:rsidR="00FE61C1" w:rsidRDefault="00FE61C1" w:rsidP="00D43C2D">
      <w:pPr>
        <w:pStyle w:val="Default"/>
        <w:jc w:val="both"/>
        <w:rPr>
          <w:b/>
          <w:bCs/>
          <w:color w:val="auto"/>
          <w:sz w:val="23"/>
          <w:szCs w:val="23"/>
        </w:rPr>
      </w:pPr>
    </w:p>
    <w:p w14:paraId="1C0264CF" w14:textId="77777777" w:rsidR="00FE61C1" w:rsidRDefault="00FE61C1" w:rsidP="00D43C2D">
      <w:pPr>
        <w:pStyle w:val="Default"/>
        <w:jc w:val="both"/>
        <w:rPr>
          <w:color w:val="auto"/>
          <w:sz w:val="23"/>
          <w:szCs w:val="23"/>
        </w:rPr>
      </w:pPr>
      <w:r>
        <w:rPr>
          <w:b/>
          <w:bCs/>
          <w:color w:val="auto"/>
          <w:sz w:val="23"/>
          <w:szCs w:val="23"/>
        </w:rPr>
        <w:t xml:space="preserve">IV. DESFĂŞURARE </w:t>
      </w:r>
    </w:p>
    <w:p w14:paraId="22E21B4A" w14:textId="178F722D" w:rsidR="00FE61C1" w:rsidRDefault="00FE61C1" w:rsidP="00D43C2D">
      <w:pPr>
        <w:pStyle w:val="Default"/>
        <w:jc w:val="both"/>
        <w:rPr>
          <w:color w:val="auto"/>
          <w:sz w:val="23"/>
          <w:szCs w:val="23"/>
        </w:rPr>
      </w:pPr>
      <w:r>
        <w:rPr>
          <w:color w:val="auto"/>
          <w:sz w:val="23"/>
          <w:szCs w:val="23"/>
        </w:rPr>
        <w:t>Notă: Activitățile se vor desfășura atât față în față, cât si online.</w:t>
      </w:r>
    </w:p>
    <w:p w14:paraId="573DA14D" w14:textId="77777777" w:rsidR="00FE61C1" w:rsidRDefault="00FE61C1" w:rsidP="00D43C2D">
      <w:pPr>
        <w:pStyle w:val="Default"/>
        <w:jc w:val="both"/>
        <w:rPr>
          <w:color w:val="auto"/>
          <w:sz w:val="23"/>
          <w:szCs w:val="23"/>
        </w:rPr>
      </w:pPr>
      <w:r>
        <w:rPr>
          <w:b/>
          <w:bCs/>
          <w:color w:val="auto"/>
          <w:sz w:val="23"/>
          <w:szCs w:val="23"/>
        </w:rPr>
        <w:t xml:space="preserve">Art. 7 </w:t>
      </w:r>
    </w:p>
    <w:p w14:paraId="7261E262" w14:textId="77777777" w:rsidR="00FE61C1" w:rsidRDefault="00FE61C1" w:rsidP="00D43C2D">
      <w:pPr>
        <w:pStyle w:val="Default"/>
        <w:jc w:val="both"/>
        <w:rPr>
          <w:color w:val="auto"/>
          <w:sz w:val="23"/>
          <w:szCs w:val="23"/>
        </w:rPr>
      </w:pPr>
      <w:r>
        <w:rPr>
          <w:b/>
          <w:bCs/>
          <w:color w:val="auto"/>
          <w:sz w:val="23"/>
          <w:szCs w:val="23"/>
        </w:rPr>
        <w:t xml:space="preserve">a) </w:t>
      </w:r>
      <w:r>
        <w:rPr>
          <w:color w:val="auto"/>
          <w:sz w:val="23"/>
          <w:szCs w:val="23"/>
        </w:rPr>
        <w:t xml:space="preserve">Numărul minim de lucrări pentru fiecare simpozion/conferință/masă rotundă/dezbatere/ workshop/seminar este de 30 pe secţiune, numărul maxim de secţiuni fiind 3, pentru </w:t>
      </w:r>
      <w:r>
        <w:rPr>
          <w:b/>
          <w:bCs/>
          <w:color w:val="auto"/>
          <w:sz w:val="23"/>
          <w:szCs w:val="23"/>
        </w:rPr>
        <w:t xml:space="preserve">activitățile judeţene şi interjudeţene. </w:t>
      </w:r>
    </w:p>
    <w:p w14:paraId="3036BA85" w14:textId="77777777" w:rsidR="00FE61C1" w:rsidRPr="00693AA7" w:rsidRDefault="00FE61C1" w:rsidP="00D43C2D">
      <w:pPr>
        <w:spacing w:after="0" w:line="240" w:lineRule="auto"/>
        <w:jc w:val="both"/>
        <w:rPr>
          <w:i/>
          <w:iCs/>
          <w:sz w:val="23"/>
          <w:szCs w:val="23"/>
        </w:rPr>
      </w:pPr>
      <w:r>
        <w:rPr>
          <w:b/>
          <w:bCs/>
          <w:sz w:val="23"/>
          <w:szCs w:val="23"/>
        </w:rPr>
        <w:t xml:space="preserve">Notă: </w:t>
      </w:r>
      <w:r>
        <w:rPr>
          <w:i/>
          <w:iCs/>
          <w:sz w:val="23"/>
          <w:szCs w:val="23"/>
        </w:rPr>
        <w:t xml:space="preserve">Se recunoaşte </w:t>
      </w:r>
      <w:r>
        <w:rPr>
          <w:b/>
          <w:bCs/>
          <w:i/>
          <w:iCs/>
          <w:sz w:val="23"/>
          <w:szCs w:val="23"/>
        </w:rPr>
        <w:t xml:space="preserve">caracterul judeţean/interjudeţean </w:t>
      </w:r>
      <w:r>
        <w:rPr>
          <w:i/>
          <w:iCs/>
          <w:sz w:val="23"/>
          <w:szCs w:val="23"/>
        </w:rPr>
        <w:t xml:space="preserve">al acțiunii pentru minim 30 de lucrări, respectiv participanţi. Sub acest număr acţiunea va fi considerată locală. C.C.D. Olt va certifica </w:t>
      </w:r>
      <w:r>
        <w:rPr>
          <w:b/>
          <w:bCs/>
          <w:i/>
          <w:iCs/>
          <w:sz w:val="23"/>
          <w:szCs w:val="23"/>
        </w:rPr>
        <w:t xml:space="preserve">participarea efectivă, confirmată de listele de prezenţă </w:t>
      </w:r>
      <w:r>
        <w:rPr>
          <w:i/>
          <w:iCs/>
          <w:sz w:val="23"/>
          <w:szCs w:val="23"/>
        </w:rPr>
        <w:t>semnate de către directorul unităţii organizatoare.</w:t>
      </w:r>
    </w:p>
    <w:p w14:paraId="3E9E4FF7" w14:textId="77777777" w:rsidR="00FE61C1" w:rsidRDefault="00FE61C1" w:rsidP="00D43C2D">
      <w:pPr>
        <w:pStyle w:val="Default"/>
        <w:jc w:val="both"/>
        <w:rPr>
          <w:color w:val="auto"/>
          <w:sz w:val="23"/>
          <w:szCs w:val="23"/>
        </w:rPr>
      </w:pPr>
      <w:r>
        <w:rPr>
          <w:rFonts w:cstheme="minorBidi"/>
          <w:b/>
          <w:bCs/>
          <w:color w:val="auto"/>
          <w:sz w:val="23"/>
          <w:szCs w:val="23"/>
        </w:rPr>
        <w:t xml:space="preserve">b) Pentru activităţile naţionale </w:t>
      </w:r>
      <w:r>
        <w:rPr>
          <w:color w:val="auto"/>
          <w:sz w:val="23"/>
          <w:szCs w:val="23"/>
        </w:rPr>
        <w:t xml:space="preserve">numărul maxim de lucrări pentru fiecare simpozion/conferinţă/masă rotundă/dezbatere/work-shop/seminar este de 30 pe secţiune, numărul maxim de secţiuni fiind 4. </w:t>
      </w:r>
    </w:p>
    <w:p w14:paraId="5A6E93CA" w14:textId="77777777" w:rsidR="00FE61C1" w:rsidRDefault="00FE61C1" w:rsidP="00D43C2D">
      <w:pPr>
        <w:pStyle w:val="Default"/>
        <w:jc w:val="both"/>
        <w:rPr>
          <w:color w:val="auto"/>
          <w:sz w:val="23"/>
          <w:szCs w:val="23"/>
        </w:rPr>
      </w:pPr>
      <w:r>
        <w:rPr>
          <w:b/>
          <w:bCs/>
          <w:color w:val="auto"/>
          <w:sz w:val="23"/>
          <w:szCs w:val="23"/>
        </w:rPr>
        <w:t xml:space="preserve">Notă: </w:t>
      </w:r>
      <w:r>
        <w:rPr>
          <w:i/>
          <w:iCs/>
          <w:color w:val="auto"/>
          <w:sz w:val="23"/>
          <w:szCs w:val="23"/>
        </w:rPr>
        <w:t xml:space="preserve">Se recunoaşte </w:t>
      </w:r>
      <w:r>
        <w:rPr>
          <w:b/>
          <w:bCs/>
          <w:i/>
          <w:iCs/>
          <w:color w:val="auto"/>
          <w:sz w:val="23"/>
          <w:szCs w:val="23"/>
        </w:rPr>
        <w:t xml:space="preserve">caracterul naţional </w:t>
      </w:r>
      <w:r>
        <w:rPr>
          <w:i/>
          <w:iCs/>
          <w:color w:val="auto"/>
          <w:sz w:val="23"/>
          <w:szCs w:val="23"/>
        </w:rPr>
        <w:t xml:space="preserve">al acţiunii pentru minim 60 de lucrări, respectiv participanţi. Sub acest număr acţiunea va fi considerată interjudeţeană cu participare naţională. C.C.D. Olt va certifica </w:t>
      </w:r>
      <w:r>
        <w:rPr>
          <w:b/>
          <w:bCs/>
          <w:i/>
          <w:iCs/>
          <w:color w:val="auto"/>
          <w:sz w:val="23"/>
          <w:szCs w:val="23"/>
        </w:rPr>
        <w:t xml:space="preserve">participarea efectivă, confirmată de listele de prezenţă </w:t>
      </w:r>
      <w:r>
        <w:rPr>
          <w:i/>
          <w:iCs/>
          <w:color w:val="auto"/>
          <w:sz w:val="23"/>
          <w:szCs w:val="23"/>
        </w:rPr>
        <w:t xml:space="preserve">semnate de către directorul unităţii organizatoare. </w:t>
      </w:r>
    </w:p>
    <w:p w14:paraId="57993704" w14:textId="02E05520" w:rsidR="00AB0B2E" w:rsidRPr="007C2858" w:rsidRDefault="00FE61C1" w:rsidP="00D43C2D">
      <w:pPr>
        <w:pStyle w:val="Default"/>
        <w:jc w:val="both"/>
        <w:rPr>
          <w:color w:val="auto"/>
          <w:sz w:val="23"/>
          <w:szCs w:val="23"/>
        </w:rPr>
      </w:pPr>
      <w:r>
        <w:rPr>
          <w:b/>
          <w:bCs/>
          <w:color w:val="auto"/>
          <w:sz w:val="23"/>
          <w:szCs w:val="23"/>
        </w:rPr>
        <w:t xml:space="preserve">c) Pentru activităţile internaţionale </w:t>
      </w:r>
      <w:r>
        <w:rPr>
          <w:color w:val="auto"/>
          <w:sz w:val="23"/>
          <w:szCs w:val="23"/>
        </w:rPr>
        <w:t xml:space="preserve">numărul maxim de lucrări pentru fiecare simpozion/conferinţă/masă rotundă/dezbatere/work-shop/seminar este de 30 pe secţiune, numărul maxim de secţiuni fiind 4. </w:t>
      </w:r>
    </w:p>
    <w:p w14:paraId="3421A2CE" w14:textId="49DDA895" w:rsidR="00FE61C1" w:rsidRDefault="00FE61C1" w:rsidP="00FE61C1">
      <w:pPr>
        <w:pStyle w:val="Default"/>
        <w:jc w:val="both"/>
        <w:rPr>
          <w:color w:val="auto"/>
          <w:sz w:val="23"/>
          <w:szCs w:val="23"/>
        </w:rPr>
      </w:pPr>
      <w:r>
        <w:rPr>
          <w:b/>
          <w:bCs/>
          <w:color w:val="auto"/>
          <w:sz w:val="23"/>
          <w:szCs w:val="23"/>
        </w:rPr>
        <w:t xml:space="preserve">Notă: </w:t>
      </w:r>
      <w:r>
        <w:rPr>
          <w:i/>
          <w:iCs/>
          <w:color w:val="auto"/>
          <w:sz w:val="23"/>
          <w:szCs w:val="23"/>
        </w:rPr>
        <w:t xml:space="preserve">Se recunoaşte </w:t>
      </w:r>
      <w:r>
        <w:rPr>
          <w:b/>
          <w:bCs/>
          <w:i/>
          <w:iCs/>
          <w:color w:val="auto"/>
          <w:sz w:val="23"/>
          <w:szCs w:val="23"/>
        </w:rPr>
        <w:t xml:space="preserve">caracterul internaţional </w:t>
      </w:r>
      <w:r>
        <w:rPr>
          <w:i/>
          <w:iCs/>
          <w:color w:val="auto"/>
          <w:sz w:val="23"/>
          <w:szCs w:val="23"/>
        </w:rPr>
        <w:t xml:space="preserve">al acţiunii pentru minim 90, maxim 120 lucrări, respectiv participanți. Sub aceste limite, acţiunea va fi considerată naţională cu participare internaţională. C.C.D. Olt va certifica </w:t>
      </w:r>
      <w:r>
        <w:rPr>
          <w:b/>
          <w:bCs/>
          <w:i/>
          <w:iCs/>
          <w:color w:val="auto"/>
          <w:sz w:val="23"/>
          <w:szCs w:val="23"/>
        </w:rPr>
        <w:t xml:space="preserve">participarea efectivă, confirmată de listele de prezenţă </w:t>
      </w:r>
      <w:r>
        <w:rPr>
          <w:i/>
          <w:iCs/>
          <w:color w:val="auto"/>
          <w:sz w:val="23"/>
          <w:szCs w:val="23"/>
        </w:rPr>
        <w:t xml:space="preserve">semnate de către directorul unităţii organizatoare. </w:t>
      </w:r>
    </w:p>
    <w:p w14:paraId="096F972D"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8 </w:t>
      </w:r>
      <w:r w:rsidRPr="00D43C2D">
        <w:rPr>
          <w:rFonts w:asciiTheme="minorHAnsi" w:hAnsiTheme="minorHAnsi" w:cstheme="minorHAnsi"/>
          <w:color w:val="auto"/>
          <w:sz w:val="23"/>
          <w:szCs w:val="23"/>
        </w:rPr>
        <w:t xml:space="preserve">Lucrările se vor încadra în urmatoarele cerinţe: </w:t>
      </w:r>
    </w:p>
    <w:p w14:paraId="190740C3"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a) Vor avea între 2-4 pagini în format A4; </w:t>
      </w:r>
    </w:p>
    <w:p w14:paraId="464C4125"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b) Vor fi scrise in Microsoft Word cu caractere </w:t>
      </w:r>
      <w:r w:rsidRPr="00D43C2D">
        <w:rPr>
          <w:rFonts w:asciiTheme="minorHAnsi" w:hAnsiTheme="minorHAnsi" w:cstheme="minorHAnsi"/>
          <w:i/>
          <w:iCs/>
          <w:color w:val="auto"/>
          <w:sz w:val="23"/>
          <w:szCs w:val="23"/>
        </w:rPr>
        <w:t xml:space="preserve">Times New Roman, </w:t>
      </w:r>
      <w:r w:rsidRPr="00D43C2D">
        <w:rPr>
          <w:rFonts w:asciiTheme="minorHAnsi" w:hAnsiTheme="minorHAnsi" w:cstheme="minorHAnsi"/>
          <w:color w:val="auto"/>
          <w:sz w:val="23"/>
          <w:szCs w:val="23"/>
        </w:rPr>
        <w:t xml:space="preserve">cu diacritice, corp de litera 12, tehnoredactate la 1,5 rânduri; </w:t>
      </w:r>
    </w:p>
    <w:p w14:paraId="766C0D24"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c) Conţinutul lucrării trebuie să vizeze aspecte cu un grad de interes ridicat din tematica propusă, să aibă originalitate, să cuprindă experienţe personale şi să respecte legislaţia în vigoare privind drepturile de autor. </w:t>
      </w:r>
    </w:p>
    <w:p w14:paraId="2A412314"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d) Fiecare lucrare va conține obligatoriu: </w:t>
      </w:r>
    </w:p>
    <w:p w14:paraId="1FEB79A1"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1. bibliografie: autor, titlu, editură, localitate, an; </w:t>
      </w:r>
    </w:p>
    <w:p w14:paraId="1FCD89E0" w14:textId="1176B262"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2. un rezumat de maximum ½ pagină. </w:t>
      </w:r>
    </w:p>
    <w:p w14:paraId="35541636" w14:textId="77777777" w:rsidR="00953310" w:rsidRDefault="00953310" w:rsidP="00D43C2D">
      <w:pPr>
        <w:pStyle w:val="Default"/>
        <w:jc w:val="both"/>
        <w:rPr>
          <w:rFonts w:asciiTheme="minorHAnsi" w:hAnsiTheme="minorHAnsi" w:cstheme="minorHAnsi"/>
          <w:color w:val="auto"/>
          <w:sz w:val="23"/>
          <w:szCs w:val="23"/>
        </w:rPr>
      </w:pPr>
    </w:p>
    <w:p w14:paraId="6892A664" w14:textId="77777777" w:rsidR="00953310" w:rsidRDefault="00953310" w:rsidP="00D43C2D">
      <w:pPr>
        <w:pStyle w:val="Default"/>
        <w:jc w:val="both"/>
        <w:rPr>
          <w:rFonts w:asciiTheme="minorHAnsi" w:hAnsiTheme="minorHAnsi" w:cstheme="minorHAnsi"/>
          <w:color w:val="auto"/>
          <w:sz w:val="23"/>
          <w:szCs w:val="23"/>
        </w:rPr>
      </w:pPr>
    </w:p>
    <w:p w14:paraId="550A1937" w14:textId="77777777" w:rsidR="00953310" w:rsidRDefault="00953310" w:rsidP="00D43C2D">
      <w:pPr>
        <w:pStyle w:val="Default"/>
        <w:jc w:val="both"/>
        <w:rPr>
          <w:rFonts w:asciiTheme="minorHAnsi" w:hAnsiTheme="minorHAnsi" w:cstheme="minorHAnsi"/>
          <w:color w:val="auto"/>
          <w:sz w:val="23"/>
          <w:szCs w:val="23"/>
        </w:rPr>
      </w:pPr>
    </w:p>
    <w:p w14:paraId="2B2F274D" w14:textId="5D064822" w:rsidR="00FE61C1" w:rsidRPr="00D43C2D" w:rsidRDefault="00FE61C1" w:rsidP="00D43C2D">
      <w:pPr>
        <w:pStyle w:val="Default"/>
        <w:jc w:val="both"/>
        <w:rPr>
          <w:rFonts w:asciiTheme="minorHAnsi" w:hAnsiTheme="minorHAnsi" w:cstheme="minorHAnsi"/>
          <w:color w:val="auto"/>
          <w:sz w:val="23"/>
          <w:szCs w:val="23"/>
        </w:rPr>
      </w:pPr>
      <w:bookmarkStart w:id="0" w:name="_GoBack"/>
      <w:bookmarkEnd w:id="0"/>
      <w:r w:rsidRPr="00D43C2D">
        <w:rPr>
          <w:rFonts w:asciiTheme="minorHAnsi" w:hAnsiTheme="minorHAnsi" w:cstheme="minorHAnsi"/>
          <w:color w:val="auto"/>
          <w:sz w:val="23"/>
          <w:szCs w:val="23"/>
        </w:rPr>
        <w:t xml:space="preserve">e) Lucrarea se va înainta organizatorilor pe suport scris şi electronic în termenele stabilite prin regulamentul de organizare şi desfășurare, elaborat de aceștia. </w:t>
      </w:r>
    </w:p>
    <w:p w14:paraId="4B036F0B" w14:textId="77777777" w:rsidR="00FE61C1" w:rsidRPr="00D43C2D" w:rsidRDefault="00FE61C1" w:rsidP="00D43C2D">
      <w:pPr>
        <w:spacing w:after="0" w:line="240" w:lineRule="auto"/>
        <w:jc w:val="both"/>
        <w:rPr>
          <w:rFonts w:cstheme="minorHAnsi"/>
          <w:sz w:val="23"/>
          <w:szCs w:val="23"/>
        </w:rPr>
      </w:pPr>
      <w:r w:rsidRPr="00D43C2D">
        <w:rPr>
          <w:rFonts w:cstheme="minorHAnsi"/>
          <w:b/>
          <w:bCs/>
          <w:sz w:val="23"/>
          <w:szCs w:val="23"/>
        </w:rPr>
        <w:t xml:space="preserve">Art. 9 </w:t>
      </w:r>
      <w:r w:rsidRPr="00D43C2D">
        <w:rPr>
          <w:rFonts w:cstheme="minorHAnsi"/>
          <w:sz w:val="23"/>
          <w:szCs w:val="23"/>
        </w:rPr>
        <w:t>Fiecare lucrare poate avea unul sau doi autori.</w:t>
      </w:r>
    </w:p>
    <w:p w14:paraId="5DC7CA11" w14:textId="3A2F722D"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10 </w:t>
      </w:r>
      <w:r w:rsidRPr="00D43C2D">
        <w:rPr>
          <w:rFonts w:asciiTheme="minorHAnsi" w:hAnsiTheme="minorHAnsi" w:cstheme="minorHAnsi"/>
          <w:color w:val="auto"/>
          <w:sz w:val="23"/>
          <w:szCs w:val="23"/>
        </w:rPr>
        <w:t xml:space="preserve">Fondurile pentru derularea activităţilor </w:t>
      </w:r>
      <w:r w:rsidR="0033370A" w:rsidRPr="00D43C2D">
        <w:rPr>
          <w:rFonts w:asciiTheme="minorHAnsi" w:hAnsiTheme="minorHAnsi" w:cstheme="minorHAnsi"/>
          <w:b/>
          <w:bCs/>
          <w:color w:val="auto"/>
          <w:sz w:val="23"/>
          <w:szCs w:val="23"/>
        </w:rPr>
        <w:t xml:space="preserve">metodico științifice și psihopedagogice, </w:t>
      </w:r>
      <w:r w:rsidRPr="00D43C2D">
        <w:rPr>
          <w:rFonts w:asciiTheme="minorHAnsi" w:hAnsiTheme="minorHAnsi" w:cstheme="minorHAnsi"/>
          <w:color w:val="auto"/>
          <w:sz w:val="23"/>
          <w:szCs w:val="23"/>
        </w:rPr>
        <w:t xml:space="preserve">pot proveni din: </w:t>
      </w:r>
    </w:p>
    <w:p w14:paraId="549FDC8B"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 sponsorizări </w:t>
      </w:r>
    </w:p>
    <w:p w14:paraId="13DCAFB1"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 venituri proprii </w:t>
      </w:r>
    </w:p>
    <w:p w14:paraId="144CE20F" w14:textId="111E32A2"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11 </w:t>
      </w:r>
      <w:r w:rsidRPr="00D43C2D">
        <w:rPr>
          <w:rFonts w:asciiTheme="minorHAnsi" w:hAnsiTheme="minorHAnsi" w:cstheme="minorHAnsi"/>
          <w:color w:val="auto"/>
          <w:sz w:val="23"/>
          <w:szCs w:val="23"/>
        </w:rPr>
        <w:t xml:space="preserve">Pentru participanţii la activităţile </w:t>
      </w:r>
      <w:r w:rsidR="0043050C" w:rsidRPr="00D43C2D">
        <w:rPr>
          <w:rFonts w:asciiTheme="minorHAnsi" w:hAnsiTheme="minorHAnsi" w:cstheme="minorHAnsi"/>
          <w:b/>
          <w:bCs/>
          <w:color w:val="auto"/>
          <w:sz w:val="23"/>
          <w:szCs w:val="23"/>
        </w:rPr>
        <w:t xml:space="preserve">metodico științifice și psihopedagogice, </w:t>
      </w:r>
      <w:r w:rsidRPr="00D43C2D">
        <w:rPr>
          <w:rFonts w:asciiTheme="minorHAnsi" w:hAnsiTheme="minorHAnsi" w:cstheme="minorHAnsi"/>
          <w:color w:val="auto"/>
          <w:sz w:val="23"/>
          <w:szCs w:val="23"/>
        </w:rPr>
        <w:t xml:space="preserve">recunoscute de C.C.D. Olt se vor emite diplome/certificate de participare. Diplomele/certificatele de participare vor fi personalizate cu elementele de identitate vizuală ale instituţiilor partenere implicate în organizarea evenimentului (sigla, semnătura, ştampila). </w:t>
      </w:r>
    </w:p>
    <w:p w14:paraId="64891B3C" w14:textId="454F46AF"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12 </w:t>
      </w:r>
      <w:r w:rsidRPr="00D43C2D">
        <w:rPr>
          <w:rFonts w:asciiTheme="minorHAnsi" w:hAnsiTheme="minorHAnsi" w:cstheme="minorHAnsi"/>
          <w:color w:val="auto"/>
          <w:sz w:val="23"/>
          <w:szCs w:val="23"/>
        </w:rPr>
        <w:t xml:space="preserve">În cazul în care sunt doi coautori pentru o lucrare, fiecare va primi diplomă/certificat, cu condiţia participării efective la activitatea </w:t>
      </w:r>
      <w:r w:rsidR="00C94EA2" w:rsidRPr="00D43C2D">
        <w:rPr>
          <w:rFonts w:asciiTheme="minorHAnsi" w:hAnsiTheme="minorHAnsi" w:cstheme="minorHAnsi"/>
          <w:b/>
          <w:bCs/>
          <w:color w:val="auto"/>
          <w:sz w:val="23"/>
          <w:szCs w:val="23"/>
        </w:rPr>
        <w:t>metodico științifică și psihopedagogică</w:t>
      </w:r>
      <w:r w:rsidRPr="00D43C2D">
        <w:rPr>
          <w:rFonts w:asciiTheme="minorHAnsi" w:hAnsiTheme="minorHAnsi" w:cstheme="minorHAnsi"/>
          <w:color w:val="auto"/>
          <w:sz w:val="23"/>
          <w:szCs w:val="23"/>
        </w:rPr>
        <w:t xml:space="preserve">. </w:t>
      </w:r>
    </w:p>
    <w:p w14:paraId="7AE6B911"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13 </w:t>
      </w:r>
      <w:r w:rsidRPr="00D43C2D">
        <w:rPr>
          <w:rFonts w:asciiTheme="minorHAnsi" w:hAnsiTheme="minorHAnsi" w:cstheme="minorHAnsi"/>
          <w:color w:val="auto"/>
          <w:sz w:val="23"/>
          <w:szCs w:val="23"/>
        </w:rPr>
        <w:t xml:space="preserve">Calitatea de responsabil/organizator/coordonator/moderator al activităţii ştiinţifice, metodice şi culturale va fi certificată de către directorul unităţii şcolare organizatoare. </w:t>
      </w:r>
    </w:p>
    <w:p w14:paraId="0056AD14" w14:textId="5591A87F"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14 </w:t>
      </w:r>
      <w:r w:rsidRPr="00D43C2D">
        <w:rPr>
          <w:rFonts w:asciiTheme="minorHAnsi" w:hAnsiTheme="minorHAnsi" w:cstheme="minorHAnsi"/>
          <w:color w:val="auto"/>
          <w:sz w:val="23"/>
          <w:szCs w:val="23"/>
        </w:rPr>
        <w:t xml:space="preserve">Activităţile </w:t>
      </w:r>
      <w:r w:rsidR="008B470F" w:rsidRPr="00D43C2D">
        <w:rPr>
          <w:rFonts w:asciiTheme="minorHAnsi" w:hAnsiTheme="minorHAnsi" w:cstheme="minorHAnsi"/>
          <w:b/>
          <w:bCs/>
          <w:color w:val="auto"/>
          <w:sz w:val="23"/>
          <w:szCs w:val="23"/>
        </w:rPr>
        <w:t xml:space="preserve">metodico științifice și psihopedagogice, </w:t>
      </w:r>
      <w:r w:rsidRPr="00D43C2D">
        <w:rPr>
          <w:rFonts w:asciiTheme="minorHAnsi" w:hAnsiTheme="minorHAnsi" w:cstheme="minorHAnsi"/>
          <w:color w:val="auto"/>
          <w:sz w:val="23"/>
          <w:szCs w:val="23"/>
        </w:rPr>
        <w:t>vor fi monitorizate/evaluate de un reprezentant al C.C.D. Olt. Coordonatorul activității va informa cu 48 ore înainte CCD Olt, locația,   ora și modul de desfășurare a activității.</w:t>
      </w:r>
    </w:p>
    <w:p w14:paraId="2E38E4E8" w14:textId="2F0C0784" w:rsidR="008B470F"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15 Pentru validarea activității </w:t>
      </w:r>
      <w:r w:rsidRPr="00D43C2D">
        <w:rPr>
          <w:rFonts w:asciiTheme="minorHAnsi" w:hAnsiTheme="minorHAnsi" w:cstheme="minorHAnsi"/>
          <w:color w:val="auto"/>
          <w:sz w:val="23"/>
          <w:szCs w:val="23"/>
        </w:rPr>
        <w:t xml:space="preserve">coordonatorul activității va întocmi un </w:t>
      </w:r>
      <w:r w:rsidRPr="00D43C2D">
        <w:rPr>
          <w:rFonts w:asciiTheme="minorHAnsi" w:hAnsiTheme="minorHAnsi" w:cstheme="minorHAnsi"/>
          <w:b/>
          <w:bCs/>
          <w:color w:val="auto"/>
          <w:sz w:val="23"/>
          <w:szCs w:val="23"/>
        </w:rPr>
        <w:t>Raport final</w:t>
      </w:r>
      <w:r w:rsidR="00293464">
        <w:rPr>
          <w:rFonts w:asciiTheme="minorHAnsi" w:hAnsiTheme="minorHAnsi" w:cstheme="minorHAnsi"/>
          <w:b/>
          <w:bCs/>
          <w:color w:val="auto"/>
          <w:sz w:val="23"/>
          <w:szCs w:val="23"/>
        </w:rPr>
        <w:t xml:space="preserve"> </w:t>
      </w:r>
      <w:r w:rsidR="00172129">
        <w:rPr>
          <w:rFonts w:asciiTheme="minorHAnsi" w:hAnsiTheme="minorHAnsi" w:cstheme="minorHAnsi"/>
          <w:b/>
          <w:bCs/>
          <w:color w:val="auto"/>
          <w:sz w:val="23"/>
          <w:szCs w:val="23"/>
        </w:rPr>
        <w:t>(în format scris şi electronic)</w:t>
      </w:r>
      <w:r w:rsidRPr="00D43C2D">
        <w:rPr>
          <w:rFonts w:asciiTheme="minorHAnsi" w:hAnsiTheme="minorHAnsi" w:cstheme="minorHAnsi"/>
          <w:b/>
          <w:bCs/>
          <w:color w:val="auto"/>
          <w:sz w:val="23"/>
          <w:szCs w:val="23"/>
        </w:rPr>
        <w:t>, Anexa 3, însoţit de  fotografii</w:t>
      </w:r>
      <w:r w:rsidRPr="00D43C2D">
        <w:rPr>
          <w:rFonts w:asciiTheme="minorHAnsi" w:hAnsiTheme="minorHAnsi" w:cstheme="minorHAnsi"/>
          <w:color w:val="auto"/>
          <w:sz w:val="23"/>
          <w:szCs w:val="23"/>
        </w:rPr>
        <w:t xml:space="preserve">, pe care îl va depune la sediul Casei Corpului Didactic Olt, în termen de o săptămână de la finalizare, nu mai târziu de </w:t>
      </w:r>
      <w:r w:rsidRPr="00172129">
        <w:rPr>
          <w:rFonts w:asciiTheme="minorHAnsi" w:hAnsiTheme="minorHAnsi" w:cstheme="minorHAnsi"/>
          <w:b/>
          <w:color w:val="auto"/>
          <w:sz w:val="23"/>
          <w:szCs w:val="23"/>
        </w:rPr>
        <w:t>01.07.202</w:t>
      </w:r>
      <w:r w:rsidR="002F5993" w:rsidRPr="00172129">
        <w:rPr>
          <w:rFonts w:asciiTheme="minorHAnsi" w:hAnsiTheme="minorHAnsi" w:cstheme="minorHAnsi"/>
          <w:b/>
          <w:color w:val="auto"/>
          <w:sz w:val="23"/>
          <w:szCs w:val="23"/>
        </w:rPr>
        <w:t>6</w:t>
      </w:r>
      <w:r w:rsidRPr="00D43C2D">
        <w:rPr>
          <w:rFonts w:asciiTheme="minorHAnsi" w:hAnsiTheme="minorHAnsi" w:cstheme="minorHAnsi"/>
          <w:color w:val="auto"/>
          <w:sz w:val="23"/>
          <w:szCs w:val="23"/>
        </w:rPr>
        <w:t>. Raportul va cuprinde date sintetice despre impactul activităților asupra beneficiarilor direcți a grupului țintă și a școlii organizatoare, modalitatea și indicatorii de evaluarea a acestor rezultate, aspecte ce vizează diseminarea și sustenabilitatea proiectului, număr de participanți, cost per participant.</w:t>
      </w:r>
    </w:p>
    <w:p w14:paraId="20EBED56" w14:textId="28ECB8B5" w:rsidR="00AB0B2E"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16 </w:t>
      </w:r>
      <w:r w:rsidRPr="00D43C2D">
        <w:rPr>
          <w:rFonts w:asciiTheme="minorHAnsi" w:hAnsiTheme="minorHAnsi" w:cstheme="minorHAnsi"/>
          <w:color w:val="auto"/>
          <w:sz w:val="23"/>
          <w:szCs w:val="23"/>
        </w:rPr>
        <w:t xml:space="preserve">Lucrările prezentate în cadrul activităţii </w:t>
      </w:r>
      <w:r w:rsidR="008B470F" w:rsidRPr="00D43C2D">
        <w:rPr>
          <w:rFonts w:asciiTheme="minorHAnsi" w:hAnsiTheme="minorHAnsi" w:cstheme="minorHAnsi"/>
          <w:b/>
          <w:bCs/>
          <w:color w:val="auto"/>
          <w:sz w:val="23"/>
          <w:szCs w:val="23"/>
        </w:rPr>
        <w:t xml:space="preserve">metodico științifice și psihopedagogice, </w:t>
      </w:r>
      <w:r w:rsidRPr="00D43C2D">
        <w:rPr>
          <w:rFonts w:asciiTheme="minorHAnsi" w:hAnsiTheme="minorHAnsi" w:cstheme="minorHAnsi"/>
          <w:color w:val="auto"/>
          <w:sz w:val="23"/>
          <w:szCs w:val="23"/>
        </w:rPr>
        <w:t xml:space="preserve">se vor arhiva în format scris şi electronic la unitatea de învăţământ organizatoare, pe o perioadă de un an şcolar. </w:t>
      </w:r>
    </w:p>
    <w:p w14:paraId="101CF1EA" w14:textId="43593B38"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b/>
          <w:bCs/>
          <w:color w:val="auto"/>
          <w:sz w:val="23"/>
          <w:szCs w:val="23"/>
        </w:rPr>
        <w:t xml:space="preserve">Art. 17 </w:t>
      </w:r>
      <w:r w:rsidRPr="00D43C2D">
        <w:rPr>
          <w:rFonts w:asciiTheme="minorHAnsi" w:hAnsiTheme="minorHAnsi" w:cstheme="minorHAnsi"/>
          <w:color w:val="auto"/>
          <w:sz w:val="23"/>
          <w:szCs w:val="23"/>
        </w:rPr>
        <w:t xml:space="preserve">(1) Documentaţia aferentă organizării oricărei activităţi </w:t>
      </w:r>
      <w:r w:rsidR="008B470F" w:rsidRPr="00D43C2D">
        <w:rPr>
          <w:rFonts w:asciiTheme="minorHAnsi" w:hAnsiTheme="minorHAnsi" w:cstheme="minorHAnsi"/>
          <w:b/>
          <w:bCs/>
          <w:color w:val="auto"/>
          <w:sz w:val="23"/>
          <w:szCs w:val="23"/>
        </w:rPr>
        <w:t xml:space="preserve">metodico științifice și psihopedagogice, </w:t>
      </w:r>
      <w:r w:rsidRPr="00D43C2D">
        <w:rPr>
          <w:rFonts w:asciiTheme="minorHAnsi" w:hAnsiTheme="minorHAnsi" w:cstheme="minorHAnsi"/>
          <w:color w:val="auto"/>
          <w:sz w:val="23"/>
          <w:szCs w:val="23"/>
        </w:rPr>
        <w:t xml:space="preserve">va cuprinde: </w:t>
      </w:r>
    </w:p>
    <w:p w14:paraId="41796818" w14:textId="411871FD"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a. Proiectul educativ şi Regulamentul de organizare şi </w:t>
      </w:r>
      <w:r w:rsidR="00172129">
        <w:rPr>
          <w:rFonts w:asciiTheme="minorHAnsi" w:hAnsiTheme="minorHAnsi" w:cstheme="minorHAnsi"/>
          <w:color w:val="auto"/>
          <w:sz w:val="23"/>
          <w:szCs w:val="23"/>
        </w:rPr>
        <w:t>desfășurare a activității (</w:t>
      </w:r>
      <w:r w:rsidRPr="00D43C2D">
        <w:rPr>
          <w:rFonts w:asciiTheme="minorHAnsi" w:hAnsiTheme="minorHAnsi" w:cstheme="minorHAnsi"/>
          <w:color w:val="auto"/>
          <w:sz w:val="23"/>
          <w:szCs w:val="23"/>
        </w:rPr>
        <w:t>Anexa 1), avizate de către directorul unităţii organizatoare – un exemplar va rămâne în baza de date a C.C.D. Olt</w:t>
      </w:r>
    </w:p>
    <w:p w14:paraId="699B34B1"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protocoalele de colaborare( Anexa 2) semnate vor fi atașate dosarului activității în ziua desfăşurării- </w:t>
      </w:r>
      <w:r w:rsidRPr="00D43C2D">
        <w:rPr>
          <w:rFonts w:asciiTheme="minorHAnsi" w:hAnsiTheme="minorHAnsi" w:cstheme="minorHAnsi"/>
          <w:i/>
          <w:iCs/>
          <w:color w:val="auto"/>
          <w:sz w:val="23"/>
          <w:szCs w:val="23"/>
        </w:rPr>
        <w:t xml:space="preserve">unde este cazul </w:t>
      </w:r>
      <w:r w:rsidRPr="00D43C2D">
        <w:rPr>
          <w:rFonts w:asciiTheme="minorHAnsi" w:hAnsiTheme="minorHAnsi" w:cstheme="minorHAnsi"/>
          <w:color w:val="auto"/>
          <w:sz w:val="23"/>
          <w:szCs w:val="23"/>
        </w:rPr>
        <w:t xml:space="preserve">– un exemplar va rămâne în baza de date a C.C.D. Olt; </w:t>
      </w:r>
    </w:p>
    <w:p w14:paraId="024163C3"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c. Contracte de sponsorizare (dacă e cazul); </w:t>
      </w:r>
    </w:p>
    <w:p w14:paraId="219CF42D" w14:textId="77777777" w:rsidR="00FE61C1" w:rsidRPr="00D43C2D" w:rsidRDefault="00FE61C1" w:rsidP="00D43C2D">
      <w:pPr>
        <w:pStyle w:val="Default"/>
        <w:jc w:val="both"/>
        <w:rPr>
          <w:rFonts w:asciiTheme="minorHAnsi" w:hAnsiTheme="minorHAnsi" w:cstheme="minorHAnsi"/>
          <w:color w:val="auto"/>
          <w:sz w:val="23"/>
          <w:szCs w:val="23"/>
        </w:rPr>
      </w:pPr>
      <w:r w:rsidRPr="00D43C2D">
        <w:rPr>
          <w:rFonts w:asciiTheme="minorHAnsi" w:hAnsiTheme="minorHAnsi" w:cstheme="minorHAnsi"/>
          <w:color w:val="auto"/>
          <w:sz w:val="23"/>
          <w:szCs w:val="23"/>
        </w:rPr>
        <w:t xml:space="preserve">d. Kit-ul de marketing (comunicate de presă, articole presă, apariţii mass-media etc.) </w:t>
      </w:r>
    </w:p>
    <w:p w14:paraId="2827FCE0" w14:textId="7EA477A5" w:rsidR="00FE61C1" w:rsidRPr="00961B33" w:rsidRDefault="00FE61C1" w:rsidP="00961B33">
      <w:pPr>
        <w:spacing w:after="0" w:line="240" w:lineRule="auto"/>
        <w:jc w:val="both"/>
        <w:rPr>
          <w:rFonts w:cstheme="minorHAnsi"/>
          <w:sz w:val="23"/>
          <w:szCs w:val="23"/>
        </w:rPr>
      </w:pPr>
      <w:r w:rsidRPr="00D43C2D">
        <w:rPr>
          <w:rFonts w:cstheme="minorHAnsi"/>
          <w:sz w:val="23"/>
          <w:szCs w:val="23"/>
        </w:rPr>
        <w:t>(2) Documentația precizată la aliniatul (1), literele b, c, d nu trebuie depusă la C.C.D. Olt, ci trebuie înregistrată la sediul instituției organizatoare.</w:t>
      </w:r>
    </w:p>
    <w:p w14:paraId="7ED3587D" w14:textId="2103F53F" w:rsidR="00FE61C1" w:rsidRPr="00961B33" w:rsidRDefault="00FE61C1" w:rsidP="00961B33">
      <w:pPr>
        <w:spacing w:after="0" w:line="240" w:lineRule="auto"/>
        <w:jc w:val="both"/>
        <w:rPr>
          <w:rFonts w:cstheme="minorHAnsi"/>
          <w:sz w:val="23"/>
          <w:szCs w:val="23"/>
        </w:rPr>
      </w:pPr>
      <w:r w:rsidRPr="00D43C2D">
        <w:rPr>
          <w:rFonts w:cstheme="minorHAnsi"/>
          <w:b/>
          <w:bCs/>
          <w:sz w:val="23"/>
          <w:szCs w:val="23"/>
        </w:rPr>
        <w:t xml:space="preserve">N.B. </w:t>
      </w:r>
      <w:r w:rsidRPr="00D43C2D">
        <w:rPr>
          <w:rFonts w:cstheme="minorHAnsi"/>
          <w:sz w:val="23"/>
          <w:szCs w:val="23"/>
        </w:rPr>
        <w:t xml:space="preserve">Nerespectarea acestor cerinţe, în totalitate şi întocmai, atrage după sine nerecunoaşterea de către C.C.D. Olt a activităţii </w:t>
      </w:r>
      <w:r w:rsidR="00B97B5C" w:rsidRPr="00D43C2D">
        <w:rPr>
          <w:rFonts w:cstheme="minorHAnsi"/>
          <w:b/>
          <w:sz w:val="23"/>
          <w:szCs w:val="23"/>
        </w:rPr>
        <w:t>metodico</w:t>
      </w:r>
      <w:r w:rsidR="00B97B5C" w:rsidRPr="00D43C2D">
        <w:rPr>
          <w:rFonts w:cstheme="minorHAnsi"/>
          <w:sz w:val="23"/>
          <w:szCs w:val="23"/>
        </w:rPr>
        <w:t xml:space="preserve"> </w:t>
      </w:r>
      <w:r w:rsidRPr="00D43C2D">
        <w:rPr>
          <w:rFonts w:cstheme="minorHAnsi"/>
          <w:b/>
          <w:bCs/>
          <w:sz w:val="23"/>
          <w:szCs w:val="23"/>
        </w:rPr>
        <w:t>ştiinţifice</w:t>
      </w:r>
      <w:r w:rsidR="00B97B5C" w:rsidRPr="00D43C2D">
        <w:rPr>
          <w:rFonts w:cstheme="minorHAnsi"/>
          <w:b/>
          <w:bCs/>
          <w:sz w:val="23"/>
          <w:szCs w:val="23"/>
        </w:rPr>
        <w:t xml:space="preserve"> și psihopedagogice</w:t>
      </w:r>
      <w:r w:rsidRPr="00D43C2D">
        <w:rPr>
          <w:rFonts w:cstheme="minorHAnsi"/>
          <w:b/>
          <w:bCs/>
          <w:sz w:val="23"/>
          <w:szCs w:val="23"/>
        </w:rPr>
        <w:t xml:space="preserve"> </w:t>
      </w:r>
      <w:r w:rsidRPr="00D43C2D">
        <w:rPr>
          <w:rFonts w:cstheme="minorHAnsi"/>
          <w:sz w:val="23"/>
          <w:szCs w:val="23"/>
        </w:rPr>
        <w:t>respective.</w:t>
      </w:r>
    </w:p>
    <w:p w14:paraId="0CF6AD19" w14:textId="77777777" w:rsidR="00FE61C1" w:rsidRDefault="00FE61C1" w:rsidP="00FE61C1">
      <w:pPr>
        <w:pStyle w:val="Default"/>
        <w:rPr>
          <w:rFonts w:cstheme="minorBidi"/>
          <w:b/>
          <w:bCs/>
          <w:color w:val="auto"/>
          <w:sz w:val="23"/>
          <w:szCs w:val="23"/>
        </w:rPr>
      </w:pPr>
    </w:p>
    <w:p w14:paraId="6E5B4AF5" w14:textId="77777777" w:rsidR="00FE61C1" w:rsidRDefault="00FE61C1" w:rsidP="00FE61C1">
      <w:pPr>
        <w:pStyle w:val="Default"/>
        <w:rPr>
          <w:rFonts w:cstheme="minorBidi"/>
          <w:b/>
          <w:bCs/>
          <w:color w:val="auto"/>
          <w:sz w:val="23"/>
          <w:szCs w:val="23"/>
        </w:rPr>
      </w:pPr>
    </w:p>
    <w:p w14:paraId="3F577FA8" w14:textId="77777777" w:rsidR="00FE61C1" w:rsidRDefault="00FE61C1" w:rsidP="00FE61C1">
      <w:pPr>
        <w:pStyle w:val="Default"/>
        <w:rPr>
          <w:rFonts w:cstheme="minorBidi"/>
          <w:b/>
          <w:bCs/>
          <w:color w:val="auto"/>
          <w:sz w:val="23"/>
          <w:szCs w:val="23"/>
        </w:rPr>
      </w:pPr>
    </w:p>
    <w:p w14:paraId="1AC9242E" w14:textId="77777777" w:rsidR="00FE61C1" w:rsidRDefault="00FE61C1" w:rsidP="00FE61C1">
      <w:pPr>
        <w:pStyle w:val="Default"/>
        <w:rPr>
          <w:rFonts w:cstheme="minorBidi"/>
          <w:b/>
          <w:bCs/>
          <w:color w:val="auto"/>
          <w:sz w:val="23"/>
          <w:szCs w:val="23"/>
        </w:rPr>
      </w:pPr>
    </w:p>
    <w:p w14:paraId="317DAB83" w14:textId="77777777" w:rsidR="00FE61C1" w:rsidRDefault="00FE61C1" w:rsidP="00FE61C1">
      <w:pPr>
        <w:pStyle w:val="Default"/>
        <w:rPr>
          <w:rFonts w:cstheme="minorBidi"/>
          <w:b/>
          <w:bCs/>
          <w:color w:val="auto"/>
          <w:sz w:val="23"/>
          <w:szCs w:val="23"/>
        </w:rPr>
      </w:pPr>
    </w:p>
    <w:p w14:paraId="3D29A046" w14:textId="77777777" w:rsidR="00FE61C1" w:rsidRDefault="00FE61C1" w:rsidP="00FE61C1">
      <w:pPr>
        <w:pStyle w:val="Default"/>
        <w:rPr>
          <w:rFonts w:cstheme="minorBidi"/>
          <w:b/>
          <w:bCs/>
          <w:color w:val="auto"/>
          <w:sz w:val="23"/>
          <w:szCs w:val="23"/>
        </w:rPr>
      </w:pPr>
    </w:p>
    <w:p w14:paraId="00F6758D" w14:textId="77777777" w:rsidR="00FE61C1" w:rsidRDefault="00FE61C1" w:rsidP="00FE61C1">
      <w:pPr>
        <w:pStyle w:val="Default"/>
        <w:rPr>
          <w:rFonts w:cstheme="minorBidi"/>
          <w:b/>
          <w:bCs/>
          <w:color w:val="auto"/>
          <w:sz w:val="23"/>
          <w:szCs w:val="23"/>
        </w:rPr>
      </w:pPr>
    </w:p>
    <w:p w14:paraId="0A0846B7" w14:textId="77777777" w:rsidR="00FE61C1" w:rsidRDefault="00FE61C1" w:rsidP="00FE61C1">
      <w:pPr>
        <w:pStyle w:val="Default"/>
        <w:rPr>
          <w:rFonts w:cstheme="minorBidi"/>
          <w:b/>
          <w:bCs/>
          <w:color w:val="auto"/>
          <w:sz w:val="23"/>
          <w:szCs w:val="23"/>
        </w:rPr>
      </w:pPr>
    </w:p>
    <w:p w14:paraId="7A8D9F90" w14:textId="77777777" w:rsidR="00FE61C1" w:rsidRDefault="00FE61C1" w:rsidP="00FE61C1">
      <w:pPr>
        <w:pStyle w:val="Default"/>
        <w:rPr>
          <w:rFonts w:cstheme="minorBidi"/>
          <w:b/>
          <w:bCs/>
          <w:color w:val="auto"/>
          <w:sz w:val="23"/>
          <w:szCs w:val="23"/>
        </w:rPr>
      </w:pPr>
    </w:p>
    <w:p w14:paraId="71822CBD" w14:textId="5069AF7B" w:rsidR="00FE61C1" w:rsidRDefault="00FE61C1" w:rsidP="00FE61C1">
      <w:pPr>
        <w:pStyle w:val="Default"/>
        <w:rPr>
          <w:rFonts w:cstheme="minorBidi"/>
          <w:b/>
          <w:bCs/>
          <w:color w:val="auto"/>
          <w:sz w:val="23"/>
          <w:szCs w:val="23"/>
        </w:rPr>
      </w:pPr>
    </w:p>
    <w:p w14:paraId="5CEC8644" w14:textId="77777777" w:rsidR="00B54B60" w:rsidRDefault="00B54B60" w:rsidP="00FE61C1">
      <w:pPr>
        <w:pStyle w:val="Default"/>
        <w:jc w:val="both"/>
        <w:rPr>
          <w:rFonts w:cstheme="minorBidi"/>
          <w:b/>
          <w:bCs/>
          <w:color w:val="auto"/>
          <w:sz w:val="23"/>
          <w:szCs w:val="23"/>
        </w:rPr>
      </w:pPr>
    </w:p>
    <w:p w14:paraId="29FB32EA" w14:textId="56FA571B" w:rsidR="00FE61C1" w:rsidRDefault="00FE61C1" w:rsidP="00FE61C1">
      <w:pPr>
        <w:pStyle w:val="Default"/>
        <w:jc w:val="both"/>
        <w:rPr>
          <w:rFonts w:cstheme="minorBidi"/>
          <w:color w:val="auto"/>
          <w:sz w:val="23"/>
          <w:szCs w:val="23"/>
        </w:rPr>
      </w:pPr>
      <w:r>
        <w:rPr>
          <w:rFonts w:cstheme="minorBidi"/>
          <w:b/>
          <w:bCs/>
          <w:color w:val="auto"/>
          <w:sz w:val="23"/>
          <w:szCs w:val="23"/>
        </w:rPr>
        <w:t xml:space="preserve">Anexa 1 </w:t>
      </w:r>
    </w:p>
    <w:p w14:paraId="24DD1659" w14:textId="77777777" w:rsidR="00FE61C1" w:rsidRDefault="00FE61C1" w:rsidP="00FE61C1">
      <w:pPr>
        <w:pStyle w:val="Default"/>
        <w:jc w:val="both"/>
        <w:rPr>
          <w:rFonts w:cstheme="minorBidi"/>
          <w:color w:val="auto"/>
          <w:sz w:val="23"/>
          <w:szCs w:val="23"/>
        </w:rPr>
      </w:pPr>
      <w:r>
        <w:rPr>
          <w:rFonts w:cstheme="minorBidi"/>
          <w:b/>
          <w:bCs/>
          <w:color w:val="auto"/>
          <w:sz w:val="23"/>
          <w:szCs w:val="23"/>
        </w:rPr>
        <w:t xml:space="preserve">Avizat, </w:t>
      </w:r>
    </w:p>
    <w:p w14:paraId="50AF17EB" w14:textId="77777777" w:rsidR="00FE61C1" w:rsidRDefault="00FE61C1" w:rsidP="00FE61C1">
      <w:pPr>
        <w:pStyle w:val="Default"/>
        <w:jc w:val="both"/>
        <w:rPr>
          <w:rFonts w:cstheme="minorBidi"/>
          <w:color w:val="auto"/>
          <w:sz w:val="23"/>
          <w:szCs w:val="23"/>
        </w:rPr>
      </w:pPr>
      <w:r>
        <w:rPr>
          <w:rFonts w:cstheme="minorBidi"/>
          <w:b/>
          <w:bCs/>
          <w:color w:val="auto"/>
          <w:sz w:val="23"/>
          <w:szCs w:val="23"/>
        </w:rPr>
        <w:t xml:space="preserve">Director C.C.D. Olt, </w:t>
      </w:r>
    </w:p>
    <w:p w14:paraId="68356610" w14:textId="77B50F09" w:rsidR="00FE61C1" w:rsidRDefault="00FE61C1" w:rsidP="00FE61C1">
      <w:pPr>
        <w:pStyle w:val="Default"/>
        <w:jc w:val="both"/>
        <w:rPr>
          <w:rFonts w:cstheme="minorBidi"/>
          <w:b/>
          <w:bCs/>
          <w:color w:val="auto"/>
          <w:sz w:val="23"/>
          <w:szCs w:val="23"/>
        </w:rPr>
      </w:pPr>
      <w:r>
        <w:rPr>
          <w:rFonts w:cstheme="minorBidi"/>
          <w:b/>
          <w:bCs/>
          <w:color w:val="auto"/>
          <w:sz w:val="23"/>
          <w:szCs w:val="23"/>
        </w:rPr>
        <w:t xml:space="preserve">Prof. </w:t>
      </w:r>
      <w:r w:rsidR="002F5993">
        <w:rPr>
          <w:rFonts w:cstheme="minorBidi"/>
          <w:b/>
          <w:bCs/>
          <w:color w:val="auto"/>
          <w:sz w:val="23"/>
          <w:szCs w:val="23"/>
        </w:rPr>
        <w:t>Marius BĂLAȘA</w:t>
      </w:r>
    </w:p>
    <w:p w14:paraId="780EBBE9" w14:textId="02C33AE9" w:rsidR="00B54B60" w:rsidRDefault="00B54B60" w:rsidP="00FE61C1">
      <w:pPr>
        <w:pStyle w:val="Default"/>
        <w:jc w:val="both"/>
        <w:rPr>
          <w:rFonts w:cstheme="minorBidi"/>
          <w:b/>
          <w:bCs/>
          <w:color w:val="auto"/>
          <w:sz w:val="23"/>
          <w:szCs w:val="23"/>
        </w:rPr>
      </w:pPr>
    </w:p>
    <w:p w14:paraId="16B79BBE" w14:textId="77777777" w:rsidR="002B7F68" w:rsidRDefault="002B7F68" w:rsidP="00FE61C1">
      <w:pPr>
        <w:pStyle w:val="Default"/>
        <w:jc w:val="both"/>
        <w:rPr>
          <w:rFonts w:cstheme="minorBidi"/>
          <w:b/>
          <w:bCs/>
          <w:color w:val="auto"/>
          <w:sz w:val="23"/>
          <w:szCs w:val="23"/>
        </w:rPr>
      </w:pPr>
    </w:p>
    <w:p w14:paraId="63996FE4" w14:textId="2E87C4CD" w:rsidR="00FE61C1" w:rsidRDefault="00FE61C1" w:rsidP="00FE61C1">
      <w:pPr>
        <w:pStyle w:val="Default"/>
        <w:jc w:val="both"/>
        <w:rPr>
          <w:rFonts w:cstheme="minorBidi"/>
          <w:color w:val="auto"/>
          <w:sz w:val="23"/>
          <w:szCs w:val="23"/>
        </w:rPr>
      </w:pPr>
      <w:r>
        <w:rPr>
          <w:rFonts w:cstheme="minorBidi"/>
          <w:b/>
          <w:bCs/>
          <w:color w:val="auto"/>
          <w:sz w:val="23"/>
          <w:szCs w:val="23"/>
        </w:rPr>
        <w:t xml:space="preserve">PROIECTUL ACTIVITĂŢII </w:t>
      </w:r>
      <w:r w:rsidR="0087203B">
        <w:rPr>
          <w:b/>
          <w:bCs/>
          <w:color w:val="auto"/>
          <w:sz w:val="23"/>
          <w:szCs w:val="23"/>
        </w:rPr>
        <w:t>metodico științifică și psihopedagogică,</w:t>
      </w:r>
    </w:p>
    <w:p w14:paraId="1066763E" w14:textId="77777777" w:rsidR="00FE61C1" w:rsidRDefault="00FE61C1" w:rsidP="00FE61C1">
      <w:pPr>
        <w:pStyle w:val="Default"/>
        <w:jc w:val="both"/>
        <w:rPr>
          <w:color w:val="auto"/>
          <w:sz w:val="22"/>
          <w:szCs w:val="22"/>
        </w:rPr>
      </w:pPr>
      <w:r>
        <w:rPr>
          <w:color w:val="auto"/>
          <w:sz w:val="22"/>
          <w:szCs w:val="22"/>
        </w:rPr>
        <w:t xml:space="preserve">(titlul şi tipul activităţii) </w:t>
      </w:r>
    </w:p>
    <w:p w14:paraId="45D2D807" w14:textId="77777777" w:rsidR="00FE61C1" w:rsidRDefault="00FE61C1" w:rsidP="00FE61C1">
      <w:pPr>
        <w:pStyle w:val="Default"/>
        <w:jc w:val="both"/>
        <w:rPr>
          <w:color w:val="auto"/>
          <w:sz w:val="23"/>
          <w:szCs w:val="23"/>
        </w:rPr>
      </w:pPr>
      <w:r>
        <w:rPr>
          <w:b/>
          <w:bCs/>
          <w:color w:val="auto"/>
          <w:sz w:val="23"/>
          <w:szCs w:val="23"/>
        </w:rPr>
        <w:t xml:space="preserve">A. INFORMAŢII DESPRE INSTITUŢIA ORGANIZATOARE </w:t>
      </w:r>
    </w:p>
    <w:p w14:paraId="44B66487" w14:textId="77777777" w:rsidR="00FE61C1" w:rsidRDefault="00FE61C1" w:rsidP="00FE61C1">
      <w:pPr>
        <w:pStyle w:val="Default"/>
        <w:spacing w:after="6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Numele instituţiei organizatoare: </w:t>
      </w:r>
    </w:p>
    <w:p w14:paraId="243B5CAC" w14:textId="77777777" w:rsidR="00FE61C1" w:rsidRDefault="00FE61C1" w:rsidP="00FE61C1">
      <w:pPr>
        <w:pStyle w:val="Default"/>
        <w:spacing w:after="6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Date de contact instituţie (adresa, nr. de telefon/fax, e-mail, site) : </w:t>
      </w:r>
    </w:p>
    <w:p w14:paraId="145EECDB" w14:textId="77777777" w:rsidR="00FE61C1" w:rsidRDefault="00FE61C1" w:rsidP="00FE61C1">
      <w:pPr>
        <w:pStyle w:val="Default"/>
        <w:spacing w:after="6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Echipa de coordonare a activităţii : </w:t>
      </w:r>
    </w:p>
    <w:p w14:paraId="65F5C6F6" w14:textId="3EEBC2DC" w:rsidR="00FE61C1" w:rsidRDefault="00FE61C1" w:rsidP="00FE61C1">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Persoana de contact – membru al echipei de coordonare : (nume şi prenume, funcţie, date de contact) </w:t>
      </w:r>
    </w:p>
    <w:p w14:paraId="20DEBC10" w14:textId="329F16F4" w:rsidR="00FE61C1" w:rsidRDefault="00FE61C1" w:rsidP="00FE61C1">
      <w:pPr>
        <w:pStyle w:val="Default"/>
        <w:jc w:val="both"/>
        <w:rPr>
          <w:color w:val="auto"/>
          <w:sz w:val="23"/>
          <w:szCs w:val="23"/>
        </w:rPr>
      </w:pPr>
      <w:r>
        <w:rPr>
          <w:b/>
          <w:bCs/>
          <w:color w:val="auto"/>
          <w:sz w:val="23"/>
          <w:szCs w:val="23"/>
        </w:rPr>
        <w:t xml:space="preserve">B. INFORMAŢII GENERALE DESPRE ACTIVITATEA </w:t>
      </w:r>
      <w:r w:rsidR="002467E5">
        <w:rPr>
          <w:b/>
          <w:bCs/>
          <w:color w:val="auto"/>
          <w:sz w:val="23"/>
          <w:szCs w:val="23"/>
        </w:rPr>
        <w:t>metodico științifică și psihopedagogică,</w:t>
      </w:r>
    </w:p>
    <w:p w14:paraId="1BE16C7C" w14:textId="77777777" w:rsidR="00FE61C1" w:rsidRDefault="00FE61C1" w:rsidP="00FE61C1">
      <w:pPr>
        <w:pStyle w:val="Default"/>
        <w:spacing w:after="60"/>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Titlul activității: </w:t>
      </w:r>
    </w:p>
    <w:p w14:paraId="320B8D24" w14:textId="77777777" w:rsidR="00FE61C1" w:rsidRDefault="00FE61C1" w:rsidP="00FE61C1">
      <w:pPr>
        <w:pStyle w:val="Default"/>
        <w:spacing w:after="60"/>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Tipul activităţii de principale (simpozioane, mese rotunde, conferinţe, dezbateri, work-shop-uri, seminarii): </w:t>
      </w:r>
    </w:p>
    <w:p w14:paraId="00326B7C" w14:textId="77777777" w:rsidR="00FE61C1" w:rsidRDefault="00FE61C1" w:rsidP="00FE61C1">
      <w:pPr>
        <w:pStyle w:val="Default"/>
        <w:spacing w:after="60"/>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 în care se încadrează activitatea de perfecţionare - nivel judeţean/interjudeţean/ naţional/ internaţional; </w:t>
      </w:r>
    </w:p>
    <w:p w14:paraId="29521983" w14:textId="77777777" w:rsidR="00FE61C1" w:rsidRDefault="00FE61C1" w:rsidP="00FE61C1">
      <w:pPr>
        <w:pStyle w:val="Default"/>
        <w:spacing w:after="60"/>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Număr de cadre didactice participante (conform art.7, lit. a, b,c); </w:t>
      </w:r>
    </w:p>
    <w:p w14:paraId="4DA98989" w14:textId="77777777" w:rsidR="00FE61C1" w:rsidRDefault="00FE61C1" w:rsidP="00FE61C1">
      <w:pPr>
        <w:pStyle w:val="Default"/>
        <w:spacing w:after="60"/>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Parteneri: </w:t>
      </w:r>
    </w:p>
    <w:p w14:paraId="7C0E37EA" w14:textId="77777777" w:rsidR="00FE61C1" w:rsidRDefault="00FE61C1" w:rsidP="00FE61C1">
      <w:pPr>
        <w:pStyle w:val="Default"/>
        <w:spacing w:after="60"/>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Invitaţi: </w:t>
      </w:r>
    </w:p>
    <w:p w14:paraId="0B5F962E" w14:textId="78530A3A" w:rsidR="00FE61C1" w:rsidRDefault="00FE61C1" w:rsidP="00FE61C1">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Locaţia: </w:t>
      </w:r>
    </w:p>
    <w:p w14:paraId="6D111B5B" w14:textId="77777777" w:rsidR="00FE61C1" w:rsidRDefault="00FE61C1" w:rsidP="00FE61C1">
      <w:pPr>
        <w:pStyle w:val="Default"/>
        <w:jc w:val="both"/>
        <w:rPr>
          <w:color w:val="auto"/>
          <w:sz w:val="23"/>
          <w:szCs w:val="23"/>
        </w:rPr>
      </w:pPr>
      <w:r>
        <w:rPr>
          <w:b/>
          <w:bCs/>
          <w:color w:val="auto"/>
          <w:sz w:val="23"/>
          <w:szCs w:val="23"/>
        </w:rPr>
        <w:t xml:space="preserve">C. PREZENTAREA ACTIVITĂŢII </w:t>
      </w:r>
    </w:p>
    <w:p w14:paraId="44535830" w14:textId="77777777" w:rsidR="00FE61C1" w:rsidRDefault="00FE61C1" w:rsidP="00FE61C1">
      <w:pPr>
        <w:pStyle w:val="Default"/>
        <w:spacing w:after="61"/>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Argument, justificare, context (analiza de nevoi)- max. 1000 de caractere </w:t>
      </w:r>
    </w:p>
    <w:p w14:paraId="4C6AF317" w14:textId="77777777" w:rsidR="00FE61C1" w:rsidRDefault="00FE61C1" w:rsidP="00FE61C1">
      <w:pPr>
        <w:pStyle w:val="Default"/>
        <w:spacing w:after="61"/>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Obiectivul general al activităţii/Scopul: </w:t>
      </w:r>
    </w:p>
    <w:p w14:paraId="3DFCA866" w14:textId="77777777" w:rsidR="00FE61C1" w:rsidRDefault="00FE61C1" w:rsidP="00FE61C1">
      <w:pPr>
        <w:pStyle w:val="Default"/>
        <w:spacing w:after="61"/>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Obiectivele specifice ale activităţii: </w:t>
      </w:r>
    </w:p>
    <w:p w14:paraId="20D5323D" w14:textId="77777777" w:rsidR="00FE61C1" w:rsidRDefault="00FE61C1" w:rsidP="00FE61C1">
      <w:pPr>
        <w:pStyle w:val="Default"/>
        <w:spacing w:after="61"/>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Grupul-ţintă: </w:t>
      </w:r>
    </w:p>
    <w:p w14:paraId="2DF51831" w14:textId="77777777" w:rsidR="00FE61C1" w:rsidRDefault="00FE61C1" w:rsidP="00FE61C1">
      <w:pPr>
        <w:pStyle w:val="Default"/>
        <w:spacing w:after="61"/>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Durata : </w:t>
      </w:r>
    </w:p>
    <w:p w14:paraId="5DCFADF1" w14:textId="68CAAB0D" w:rsidR="00FE61C1" w:rsidRPr="00B54B60" w:rsidRDefault="00FE61C1" w:rsidP="00FE61C1">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Descrierea activităţii (trebuie să conţină informaţiile de mai jos pentru fiecare acţiune derulată în vederea organizării activităţii propuse: obligatoriu acţiuni de proiectare, organizare, desfăşurare, monitorizare/evaluare </w:t>
      </w:r>
    </w:p>
    <w:p w14:paraId="0350E8D2" w14:textId="77777777" w:rsidR="00FE61C1" w:rsidRDefault="00FE61C1" w:rsidP="00FE61C1">
      <w:pPr>
        <w:pStyle w:val="Default"/>
        <w:jc w:val="both"/>
        <w:rPr>
          <w:color w:val="auto"/>
          <w:sz w:val="23"/>
          <w:szCs w:val="23"/>
        </w:rPr>
      </w:pPr>
      <w:r>
        <w:rPr>
          <w:rFonts w:cstheme="minorBidi"/>
          <w:color w:val="auto"/>
          <w:sz w:val="23"/>
          <w:szCs w:val="23"/>
        </w:rPr>
        <w:t>Descrieţi rezultatele aşteptate ca urmare a implementării activităţii</w:t>
      </w:r>
      <w:r>
        <w:rPr>
          <w:b/>
          <w:bCs/>
          <w:color w:val="auto"/>
          <w:sz w:val="23"/>
          <w:szCs w:val="23"/>
        </w:rPr>
        <w:t xml:space="preserve">, </w:t>
      </w:r>
      <w:r>
        <w:rPr>
          <w:color w:val="auto"/>
          <w:sz w:val="23"/>
          <w:szCs w:val="23"/>
        </w:rPr>
        <w:t xml:space="preserve">modalitatea şi indicatorii de evaluare a acestor rezultate </w:t>
      </w:r>
    </w:p>
    <w:p w14:paraId="520073D7" w14:textId="77777777" w:rsidR="00FE61C1" w:rsidRDefault="00FE61C1" w:rsidP="00FE61C1">
      <w:pPr>
        <w:pStyle w:val="Default"/>
        <w:spacing w:after="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Menţionaţi activităţile de promovare/mediatizare şi de diseminare pe care intenţionaţi să le realizaţi în timpul implementării activităţii metodice, ştiinţifice şi culturale propusă şi după încheierea acesteia (kit-ul de marketing: comunicate de presă, articole presă, apariţii mass-media etc.) </w:t>
      </w:r>
    </w:p>
    <w:p w14:paraId="2F29A6A9" w14:textId="3CAA1EC8" w:rsidR="00FE61C1" w:rsidRDefault="00FE61C1" w:rsidP="00FE61C1">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Specificaţi care sunt partenerii implicaţi în proiect şi arătaţi în ce constă parteneriatul cu comunitatea locală, cu altă şcoală şi/sau cu o firmă/companie locală sau organizaţie dacă este cazul (cel mult o pagină). </w:t>
      </w:r>
    </w:p>
    <w:p w14:paraId="656BC621" w14:textId="729CDA45" w:rsidR="00B54B60" w:rsidRDefault="00B54B60" w:rsidP="00FE61C1">
      <w:pPr>
        <w:pStyle w:val="Default"/>
        <w:jc w:val="both"/>
        <w:rPr>
          <w:color w:val="auto"/>
          <w:sz w:val="23"/>
          <w:szCs w:val="23"/>
        </w:rPr>
      </w:pPr>
    </w:p>
    <w:p w14:paraId="066E73B1" w14:textId="5659130F" w:rsidR="00B54B60" w:rsidRDefault="00B54B60" w:rsidP="00FE61C1">
      <w:pPr>
        <w:pStyle w:val="Default"/>
        <w:jc w:val="both"/>
        <w:rPr>
          <w:color w:val="auto"/>
          <w:sz w:val="23"/>
          <w:szCs w:val="23"/>
        </w:rPr>
      </w:pPr>
    </w:p>
    <w:p w14:paraId="323D0469" w14:textId="69DF0171" w:rsidR="00B54B60" w:rsidRDefault="00B54B60" w:rsidP="00FE61C1">
      <w:pPr>
        <w:pStyle w:val="Default"/>
        <w:jc w:val="both"/>
        <w:rPr>
          <w:color w:val="auto"/>
          <w:sz w:val="23"/>
          <w:szCs w:val="23"/>
        </w:rPr>
      </w:pPr>
    </w:p>
    <w:p w14:paraId="2B4728F7" w14:textId="63FB4832" w:rsidR="00B54B60" w:rsidRDefault="00B54B60" w:rsidP="00FE61C1">
      <w:pPr>
        <w:pStyle w:val="Default"/>
        <w:jc w:val="both"/>
        <w:rPr>
          <w:color w:val="auto"/>
          <w:sz w:val="23"/>
          <w:szCs w:val="23"/>
        </w:rPr>
      </w:pPr>
    </w:p>
    <w:p w14:paraId="3A0D9668" w14:textId="364FF15E" w:rsidR="00B54B60" w:rsidRDefault="00B54B60" w:rsidP="00FE61C1">
      <w:pPr>
        <w:pStyle w:val="Default"/>
        <w:jc w:val="both"/>
        <w:rPr>
          <w:color w:val="auto"/>
          <w:sz w:val="23"/>
          <w:szCs w:val="23"/>
        </w:rPr>
      </w:pPr>
    </w:p>
    <w:p w14:paraId="33EB77F8" w14:textId="6B66303F" w:rsidR="00B54B60" w:rsidRDefault="00B54B60" w:rsidP="00FE61C1">
      <w:pPr>
        <w:pStyle w:val="Default"/>
        <w:jc w:val="both"/>
        <w:rPr>
          <w:color w:val="auto"/>
          <w:sz w:val="23"/>
          <w:szCs w:val="23"/>
        </w:rPr>
      </w:pPr>
    </w:p>
    <w:p w14:paraId="4A55C1D8" w14:textId="77777777" w:rsidR="00B54B60" w:rsidRDefault="00B54B60" w:rsidP="00FE61C1">
      <w:pPr>
        <w:pStyle w:val="Default"/>
        <w:jc w:val="both"/>
        <w:rPr>
          <w:color w:val="auto"/>
          <w:sz w:val="23"/>
          <w:szCs w:val="23"/>
        </w:rPr>
      </w:pPr>
    </w:p>
    <w:p w14:paraId="6BEB6700" w14:textId="77777777" w:rsidR="00FE61C1" w:rsidRDefault="00FE61C1" w:rsidP="00FE61C1">
      <w:pPr>
        <w:pStyle w:val="Default"/>
        <w:jc w:val="both"/>
        <w:rPr>
          <w:color w:val="auto"/>
          <w:sz w:val="23"/>
          <w:szCs w:val="23"/>
        </w:rPr>
      </w:pPr>
      <w:r>
        <w:rPr>
          <w:b/>
          <w:bCs/>
          <w:color w:val="auto"/>
          <w:sz w:val="23"/>
          <w:szCs w:val="23"/>
        </w:rPr>
        <w:t xml:space="preserve">D. INFORMAŢII DE NATURĂ ORGANIZATORICĂ ŞI FINANCIARĂ : </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2835"/>
        <w:gridCol w:w="2977"/>
        <w:gridCol w:w="2977"/>
      </w:tblGrid>
      <w:tr w:rsidR="00FE61C1" w14:paraId="57CA8AD0" w14:textId="77777777" w:rsidTr="00641531">
        <w:trPr>
          <w:trHeight w:val="240"/>
        </w:trPr>
        <w:tc>
          <w:tcPr>
            <w:tcW w:w="2835" w:type="dxa"/>
          </w:tcPr>
          <w:p w14:paraId="40DB6163" w14:textId="77777777" w:rsidR="00FE61C1" w:rsidRDefault="00FE61C1" w:rsidP="00641531">
            <w:pPr>
              <w:pStyle w:val="Default"/>
              <w:jc w:val="both"/>
              <w:rPr>
                <w:sz w:val="20"/>
                <w:szCs w:val="20"/>
              </w:rPr>
            </w:pPr>
            <w:r>
              <w:rPr>
                <w:b/>
                <w:bCs/>
                <w:color w:val="auto"/>
                <w:sz w:val="23"/>
                <w:szCs w:val="23"/>
              </w:rPr>
              <w:t xml:space="preserve">a) Deviz estimativ </w:t>
            </w:r>
            <w:r>
              <w:rPr>
                <w:b/>
                <w:bCs/>
                <w:sz w:val="20"/>
                <w:szCs w:val="20"/>
              </w:rPr>
              <w:t xml:space="preserve">Nr. crt. </w:t>
            </w:r>
          </w:p>
        </w:tc>
        <w:tc>
          <w:tcPr>
            <w:tcW w:w="2977" w:type="dxa"/>
          </w:tcPr>
          <w:p w14:paraId="3B33EC81" w14:textId="77777777" w:rsidR="00FE61C1" w:rsidRDefault="00FE61C1" w:rsidP="00641531">
            <w:pPr>
              <w:pStyle w:val="Default"/>
              <w:jc w:val="both"/>
              <w:rPr>
                <w:sz w:val="20"/>
                <w:szCs w:val="20"/>
              </w:rPr>
            </w:pPr>
            <w:r>
              <w:rPr>
                <w:b/>
                <w:bCs/>
                <w:sz w:val="20"/>
                <w:szCs w:val="20"/>
              </w:rPr>
              <w:t xml:space="preserve">Descrierea cheltuielilor </w:t>
            </w:r>
          </w:p>
        </w:tc>
        <w:tc>
          <w:tcPr>
            <w:tcW w:w="2977" w:type="dxa"/>
          </w:tcPr>
          <w:p w14:paraId="5204ED06" w14:textId="77777777" w:rsidR="00FE61C1" w:rsidRDefault="00FE61C1" w:rsidP="00641531">
            <w:pPr>
              <w:pStyle w:val="Default"/>
              <w:jc w:val="both"/>
              <w:rPr>
                <w:sz w:val="20"/>
                <w:szCs w:val="20"/>
              </w:rPr>
            </w:pPr>
            <w:r>
              <w:rPr>
                <w:b/>
                <w:bCs/>
                <w:sz w:val="20"/>
                <w:szCs w:val="20"/>
              </w:rPr>
              <w:t xml:space="preserve">Sursa de finanţare </w:t>
            </w:r>
          </w:p>
          <w:p w14:paraId="2205E90E" w14:textId="77777777" w:rsidR="00FE61C1" w:rsidRDefault="00FE61C1" w:rsidP="00641531">
            <w:pPr>
              <w:pStyle w:val="Default"/>
              <w:jc w:val="both"/>
              <w:rPr>
                <w:sz w:val="20"/>
                <w:szCs w:val="20"/>
              </w:rPr>
            </w:pPr>
            <w:r>
              <w:rPr>
                <w:b/>
                <w:bCs/>
                <w:sz w:val="20"/>
                <w:szCs w:val="20"/>
              </w:rPr>
              <w:t xml:space="preserve">(sponsorizări/venituri proprii) </w:t>
            </w:r>
          </w:p>
        </w:tc>
      </w:tr>
      <w:tr w:rsidR="00FE61C1" w14:paraId="740778AF" w14:textId="77777777" w:rsidTr="00641531">
        <w:trPr>
          <w:trHeight w:val="99"/>
        </w:trPr>
        <w:tc>
          <w:tcPr>
            <w:tcW w:w="8789" w:type="dxa"/>
            <w:gridSpan w:val="3"/>
          </w:tcPr>
          <w:p w14:paraId="103C2768" w14:textId="77777777" w:rsidR="00FE61C1" w:rsidRDefault="00FE61C1" w:rsidP="00641531">
            <w:pPr>
              <w:pStyle w:val="Default"/>
              <w:jc w:val="both"/>
              <w:rPr>
                <w:rFonts w:cstheme="minorBidi"/>
                <w:color w:val="auto"/>
              </w:rPr>
            </w:pPr>
          </w:p>
          <w:p w14:paraId="6EC06C16" w14:textId="77777777" w:rsidR="00FE61C1" w:rsidRDefault="00FE61C1" w:rsidP="00641531">
            <w:pPr>
              <w:pStyle w:val="Default"/>
              <w:jc w:val="both"/>
              <w:rPr>
                <w:sz w:val="20"/>
                <w:szCs w:val="20"/>
              </w:rPr>
            </w:pPr>
            <w:r>
              <w:rPr>
                <w:sz w:val="20"/>
                <w:szCs w:val="20"/>
              </w:rPr>
              <w:t xml:space="preserve">1. </w:t>
            </w:r>
          </w:p>
          <w:p w14:paraId="66FF87BE" w14:textId="77777777" w:rsidR="00FE61C1" w:rsidRDefault="00FE61C1" w:rsidP="00641531">
            <w:pPr>
              <w:pStyle w:val="Default"/>
              <w:jc w:val="both"/>
              <w:rPr>
                <w:sz w:val="20"/>
                <w:szCs w:val="20"/>
              </w:rPr>
            </w:pPr>
          </w:p>
        </w:tc>
      </w:tr>
      <w:tr w:rsidR="00FE61C1" w14:paraId="7829095F" w14:textId="77777777" w:rsidTr="00641531">
        <w:trPr>
          <w:trHeight w:val="99"/>
        </w:trPr>
        <w:tc>
          <w:tcPr>
            <w:tcW w:w="8789" w:type="dxa"/>
            <w:gridSpan w:val="3"/>
          </w:tcPr>
          <w:p w14:paraId="5DADCAA8" w14:textId="77777777" w:rsidR="00FE61C1" w:rsidRDefault="00FE61C1" w:rsidP="00641531">
            <w:pPr>
              <w:pStyle w:val="Default"/>
              <w:jc w:val="both"/>
              <w:rPr>
                <w:rFonts w:cstheme="minorBidi"/>
                <w:color w:val="auto"/>
              </w:rPr>
            </w:pPr>
          </w:p>
          <w:p w14:paraId="6F447D40" w14:textId="77777777" w:rsidR="00FE61C1" w:rsidRDefault="00FE61C1" w:rsidP="00641531">
            <w:pPr>
              <w:pStyle w:val="Default"/>
              <w:jc w:val="both"/>
              <w:rPr>
                <w:sz w:val="20"/>
                <w:szCs w:val="20"/>
              </w:rPr>
            </w:pPr>
            <w:r>
              <w:rPr>
                <w:sz w:val="20"/>
                <w:szCs w:val="20"/>
              </w:rPr>
              <w:t xml:space="preserve">2. </w:t>
            </w:r>
          </w:p>
          <w:p w14:paraId="3185E182" w14:textId="77777777" w:rsidR="00FE61C1" w:rsidRDefault="00FE61C1" w:rsidP="00641531">
            <w:pPr>
              <w:pStyle w:val="Default"/>
              <w:jc w:val="both"/>
              <w:rPr>
                <w:sz w:val="20"/>
                <w:szCs w:val="20"/>
              </w:rPr>
            </w:pPr>
          </w:p>
        </w:tc>
      </w:tr>
      <w:tr w:rsidR="00FE61C1" w14:paraId="7E6C228D" w14:textId="77777777" w:rsidTr="00641531">
        <w:trPr>
          <w:trHeight w:val="99"/>
        </w:trPr>
        <w:tc>
          <w:tcPr>
            <w:tcW w:w="8789" w:type="dxa"/>
            <w:gridSpan w:val="3"/>
          </w:tcPr>
          <w:p w14:paraId="595976D9" w14:textId="77777777" w:rsidR="00FE61C1" w:rsidRDefault="00FE61C1" w:rsidP="00641531">
            <w:pPr>
              <w:pStyle w:val="Default"/>
              <w:jc w:val="both"/>
              <w:rPr>
                <w:rFonts w:cstheme="minorBidi"/>
                <w:color w:val="auto"/>
              </w:rPr>
            </w:pPr>
          </w:p>
          <w:p w14:paraId="58314E0E" w14:textId="77777777" w:rsidR="00FE61C1" w:rsidRDefault="00FE61C1" w:rsidP="00641531">
            <w:pPr>
              <w:pStyle w:val="Default"/>
              <w:jc w:val="both"/>
              <w:rPr>
                <w:sz w:val="20"/>
                <w:szCs w:val="20"/>
              </w:rPr>
            </w:pPr>
            <w:r>
              <w:rPr>
                <w:sz w:val="20"/>
                <w:szCs w:val="20"/>
              </w:rPr>
              <w:t xml:space="preserve">3. </w:t>
            </w:r>
          </w:p>
          <w:p w14:paraId="768C4626" w14:textId="77777777" w:rsidR="00FE61C1" w:rsidRDefault="00FE61C1" w:rsidP="00641531">
            <w:pPr>
              <w:pStyle w:val="Default"/>
              <w:jc w:val="both"/>
              <w:rPr>
                <w:sz w:val="20"/>
                <w:szCs w:val="20"/>
              </w:rPr>
            </w:pPr>
          </w:p>
        </w:tc>
      </w:tr>
      <w:tr w:rsidR="00FE61C1" w14:paraId="5BAA92F8" w14:textId="77777777" w:rsidTr="00641531">
        <w:trPr>
          <w:trHeight w:val="99"/>
        </w:trPr>
        <w:tc>
          <w:tcPr>
            <w:tcW w:w="8789" w:type="dxa"/>
            <w:gridSpan w:val="3"/>
          </w:tcPr>
          <w:p w14:paraId="15767A14" w14:textId="77777777" w:rsidR="00FE61C1" w:rsidRDefault="00FE61C1" w:rsidP="00641531">
            <w:pPr>
              <w:pStyle w:val="Default"/>
              <w:jc w:val="both"/>
              <w:rPr>
                <w:rFonts w:cstheme="minorBidi"/>
                <w:color w:val="auto"/>
              </w:rPr>
            </w:pPr>
          </w:p>
          <w:p w14:paraId="7D3618AB" w14:textId="77777777" w:rsidR="00FE61C1" w:rsidRDefault="00FE61C1" w:rsidP="00641531">
            <w:pPr>
              <w:pStyle w:val="Default"/>
              <w:jc w:val="both"/>
              <w:rPr>
                <w:sz w:val="20"/>
                <w:szCs w:val="20"/>
              </w:rPr>
            </w:pPr>
            <w:r>
              <w:rPr>
                <w:sz w:val="20"/>
                <w:szCs w:val="20"/>
              </w:rPr>
              <w:t xml:space="preserve">4. </w:t>
            </w:r>
          </w:p>
          <w:p w14:paraId="1F5D5C4C" w14:textId="77777777" w:rsidR="00FE61C1" w:rsidRDefault="00FE61C1" w:rsidP="00641531">
            <w:pPr>
              <w:pStyle w:val="Default"/>
              <w:jc w:val="both"/>
              <w:rPr>
                <w:sz w:val="20"/>
                <w:szCs w:val="20"/>
              </w:rPr>
            </w:pPr>
          </w:p>
        </w:tc>
      </w:tr>
      <w:tr w:rsidR="00FE61C1" w14:paraId="3F3667F8" w14:textId="77777777" w:rsidTr="00641531">
        <w:trPr>
          <w:trHeight w:val="99"/>
        </w:trPr>
        <w:tc>
          <w:tcPr>
            <w:tcW w:w="8789" w:type="dxa"/>
            <w:gridSpan w:val="3"/>
          </w:tcPr>
          <w:p w14:paraId="39D5193F" w14:textId="77777777" w:rsidR="00FE61C1" w:rsidRDefault="00FE61C1" w:rsidP="00641531">
            <w:pPr>
              <w:pStyle w:val="Default"/>
              <w:jc w:val="both"/>
              <w:rPr>
                <w:sz w:val="20"/>
                <w:szCs w:val="20"/>
              </w:rPr>
            </w:pPr>
            <w:r>
              <w:rPr>
                <w:b/>
                <w:bCs/>
                <w:sz w:val="20"/>
                <w:szCs w:val="20"/>
              </w:rPr>
              <w:t xml:space="preserve">TOTAL: </w:t>
            </w:r>
          </w:p>
        </w:tc>
      </w:tr>
    </w:tbl>
    <w:p w14:paraId="253F6605" w14:textId="77777777" w:rsidR="00FE61C1" w:rsidRDefault="00FE61C1" w:rsidP="00FE61C1">
      <w:pPr>
        <w:pStyle w:val="Default"/>
        <w:jc w:val="both"/>
      </w:pPr>
    </w:p>
    <w:p w14:paraId="0C3987E4" w14:textId="77777777" w:rsidR="00FE61C1" w:rsidRDefault="00FE61C1" w:rsidP="00FE61C1">
      <w:pPr>
        <w:pStyle w:val="Default"/>
        <w:jc w:val="both"/>
        <w:rPr>
          <w:rFonts w:cstheme="minorBidi"/>
          <w:color w:val="auto"/>
        </w:rPr>
      </w:pPr>
    </w:p>
    <w:p w14:paraId="161EE08A" w14:textId="77777777" w:rsidR="00FE61C1" w:rsidRDefault="00FE61C1" w:rsidP="00FE61C1">
      <w:pPr>
        <w:pStyle w:val="Default"/>
        <w:jc w:val="both"/>
        <w:rPr>
          <w:rFonts w:cstheme="minorBidi"/>
          <w:color w:val="auto"/>
          <w:sz w:val="23"/>
          <w:szCs w:val="23"/>
        </w:rPr>
      </w:pPr>
      <w:r>
        <w:rPr>
          <w:rFonts w:cstheme="minorBidi"/>
          <w:b/>
          <w:bCs/>
          <w:color w:val="auto"/>
          <w:sz w:val="23"/>
          <w:szCs w:val="23"/>
        </w:rPr>
        <w:t xml:space="preserve">b) Mod de certificare/participare: adeverință de participare, diplomă de participare </w:t>
      </w:r>
    </w:p>
    <w:p w14:paraId="3998D624" w14:textId="77777777" w:rsidR="00FE61C1" w:rsidRDefault="00FE61C1" w:rsidP="00FE61C1">
      <w:pPr>
        <w:pStyle w:val="Default"/>
        <w:jc w:val="both"/>
        <w:rPr>
          <w:rFonts w:cstheme="minorBidi"/>
          <w:color w:val="auto"/>
          <w:sz w:val="23"/>
          <w:szCs w:val="23"/>
        </w:rPr>
      </w:pPr>
      <w:r>
        <w:rPr>
          <w:rFonts w:cstheme="minorBidi"/>
          <w:b/>
          <w:bCs/>
          <w:color w:val="auto"/>
          <w:sz w:val="23"/>
          <w:szCs w:val="23"/>
        </w:rPr>
        <w:t xml:space="preserve">DIRECTOR </w:t>
      </w:r>
    </w:p>
    <w:p w14:paraId="375BEBE9" w14:textId="77777777" w:rsidR="00FE61C1" w:rsidRDefault="00FE61C1" w:rsidP="00FE61C1">
      <w:pPr>
        <w:pStyle w:val="Default"/>
        <w:jc w:val="both"/>
        <w:rPr>
          <w:color w:val="auto"/>
          <w:sz w:val="23"/>
          <w:szCs w:val="23"/>
        </w:rPr>
      </w:pPr>
      <w:r>
        <w:rPr>
          <w:color w:val="auto"/>
          <w:sz w:val="23"/>
          <w:szCs w:val="23"/>
        </w:rPr>
        <w:t xml:space="preserve">(unitate de învăţământ) </w:t>
      </w:r>
    </w:p>
    <w:p w14:paraId="5C761266" w14:textId="77777777" w:rsidR="00FE61C1" w:rsidRDefault="00FE61C1" w:rsidP="00FE61C1">
      <w:pPr>
        <w:jc w:val="both"/>
      </w:pPr>
      <w:r>
        <w:rPr>
          <w:sz w:val="23"/>
          <w:szCs w:val="23"/>
        </w:rPr>
        <w:t>-semnătură şi ştampilă</w:t>
      </w:r>
    </w:p>
    <w:p w14:paraId="23A0A041" w14:textId="77777777" w:rsidR="00912D2D" w:rsidRDefault="00912D2D"/>
    <w:p w14:paraId="19BC8A6A" w14:textId="77777777" w:rsidR="001F12A7" w:rsidRDefault="001F12A7"/>
    <w:p w14:paraId="12F2C9D0" w14:textId="77777777" w:rsidR="001F12A7" w:rsidRDefault="001F12A7"/>
    <w:p w14:paraId="08CEC4CD" w14:textId="0B4F1EC4" w:rsidR="001F12A7" w:rsidRDefault="001F12A7">
      <w:r>
        <w:t xml:space="preserve">                                 </w:t>
      </w:r>
    </w:p>
    <w:sectPr w:rsidR="001F12A7" w:rsidSect="009E69A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7B3B" w14:textId="77777777" w:rsidR="001104C5" w:rsidRDefault="001104C5" w:rsidP="002F7075">
      <w:pPr>
        <w:spacing w:after="0" w:line="240" w:lineRule="auto"/>
      </w:pPr>
      <w:r>
        <w:separator/>
      </w:r>
    </w:p>
  </w:endnote>
  <w:endnote w:type="continuationSeparator" w:id="0">
    <w:p w14:paraId="7CD0209D" w14:textId="77777777" w:rsidR="001104C5" w:rsidRDefault="001104C5" w:rsidP="002F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9FAA1" w14:textId="77777777" w:rsidR="001104C5" w:rsidRDefault="001104C5" w:rsidP="002F7075">
      <w:pPr>
        <w:spacing w:after="0" w:line="240" w:lineRule="auto"/>
      </w:pPr>
      <w:r>
        <w:separator/>
      </w:r>
    </w:p>
  </w:footnote>
  <w:footnote w:type="continuationSeparator" w:id="0">
    <w:p w14:paraId="57B21754" w14:textId="77777777" w:rsidR="001104C5" w:rsidRDefault="001104C5" w:rsidP="002F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48D3" w14:textId="77777777" w:rsidR="002F7075" w:rsidRPr="000F2748" w:rsidRDefault="002F7075" w:rsidP="002F7075">
    <w:pPr>
      <w:tabs>
        <w:tab w:val="left" w:pos="780"/>
        <w:tab w:val="left" w:pos="840"/>
        <w:tab w:val="center" w:pos="4536"/>
        <w:tab w:val="center" w:pos="4702"/>
      </w:tabs>
      <w:spacing w:after="0" w:line="240" w:lineRule="auto"/>
      <w:jc w:val="center"/>
      <w:rPr>
        <w:rFonts w:ascii="Trebuchet MS" w:hAnsi="Trebuchet MS"/>
        <w:color w:val="002060"/>
        <w:sz w:val="24"/>
        <w:szCs w:val="24"/>
      </w:rPr>
    </w:pPr>
    <w:r w:rsidRPr="00746175">
      <w:rPr>
        <w:rFonts w:ascii="Trebuchet MS" w:hAnsi="Trebuchet MS"/>
        <w:noProof/>
        <w:color w:val="002060"/>
        <w:lang w:val="en-US"/>
      </w:rPr>
      <w:drawing>
        <wp:anchor distT="0" distB="0" distL="114300" distR="114300" simplePos="0" relativeHeight="251661312" behindDoc="1" locked="0" layoutInCell="1" allowOverlap="1" wp14:anchorId="5D772F2A" wp14:editId="40594EE0">
          <wp:simplePos x="0" y="0"/>
          <wp:positionH relativeFrom="column">
            <wp:posOffset>5264785</wp:posOffset>
          </wp:positionH>
          <wp:positionV relativeFrom="paragraph">
            <wp:posOffset>-152400</wp:posOffset>
          </wp:positionV>
          <wp:extent cx="651510" cy="651510"/>
          <wp:effectExtent l="0" t="0" r="0" b="0"/>
          <wp:wrapNone/>
          <wp:docPr id="4" name="Picture 4"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748">
      <w:rPr>
        <w:rFonts w:ascii="Trebuchet MS" w:hAnsi="Trebuchet MS"/>
        <w:noProof/>
        <w:color w:val="002060"/>
        <w:sz w:val="24"/>
        <w:szCs w:val="24"/>
        <w:lang w:val="en-US"/>
      </w:rPr>
      <w:drawing>
        <wp:anchor distT="0" distB="0" distL="114300" distR="114300" simplePos="0" relativeHeight="251659264" behindDoc="0" locked="0" layoutInCell="1" allowOverlap="1" wp14:anchorId="3D33C170" wp14:editId="0590CC45">
          <wp:simplePos x="0" y="0"/>
          <wp:positionH relativeFrom="column">
            <wp:posOffset>-419100</wp:posOffset>
          </wp:positionH>
          <wp:positionV relativeFrom="paragraph">
            <wp:posOffset>-125730</wp:posOffset>
          </wp:positionV>
          <wp:extent cx="677972" cy="575993"/>
          <wp:effectExtent l="0" t="0" r="8255" b="0"/>
          <wp:wrapNone/>
          <wp:docPr id="1" name="Picture 1" descr="http://www.ccdolt.ro/antet/sig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dolt.ro/antet/sigla.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972" cy="5759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748">
      <w:rPr>
        <w:rFonts w:ascii="Trebuchet MS" w:hAnsi="Trebuchet MS"/>
        <w:noProof/>
        <w:color w:val="002060"/>
        <w:sz w:val="24"/>
        <w:szCs w:val="24"/>
        <w:lang w:val="en-US"/>
      </w:rPr>
      <w:drawing>
        <wp:anchor distT="0" distB="0" distL="114300" distR="114300" simplePos="0" relativeHeight="251660288" behindDoc="1" locked="0" layoutInCell="1" allowOverlap="1" wp14:anchorId="1EF919BB" wp14:editId="555CEA48">
          <wp:simplePos x="0" y="0"/>
          <wp:positionH relativeFrom="column">
            <wp:posOffset>7604760</wp:posOffset>
          </wp:positionH>
          <wp:positionV relativeFrom="paragraph">
            <wp:posOffset>7620</wp:posOffset>
          </wp:positionV>
          <wp:extent cx="594360" cy="594360"/>
          <wp:effectExtent l="0" t="0" r="0" b="0"/>
          <wp:wrapNone/>
          <wp:docPr id="2" name="Picture 2"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748">
      <w:rPr>
        <w:rFonts w:ascii="Trebuchet MS" w:hAnsi="Trebuchet MS"/>
        <w:color w:val="002060"/>
        <w:sz w:val="24"/>
        <w:szCs w:val="24"/>
      </w:rPr>
      <w:t>Ministerul Educaţiei și Cercetării</w:t>
    </w:r>
    <w:r>
      <w:rPr>
        <w:rFonts w:ascii="Trebuchet MS" w:hAnsi="Trebuchet MS"/>
        <w:color w:val="002060"/>
        <w:sz w:val="24"/>
        <w:szCs w:val="24"/>
      </w:rPr>
      <w:t xml:space="preserve">                               </w:t>
    </w:r>
  </w:p>
  <w:p w14:paraId="11E97D6E" w14:textId="77777777" w:rsidR="002F7075" w:rsidRPr="000F2748" w:rsidRDefault="002F7075" w:rsidP="002F7075">
    <w:pPr>
      <w:tabs>
        <w:tab w:val="left" w:pos="450"/>
        <w:tab w:val="left" w:pos="840"/>
        <w:tab w:val="center" w:pos="4536"/>
        <w:tab w:val="center" w:pos="4702"/>
      </w:tabs>
      <w:spacing w:after="0" w:line="240" w:lineRule="auto"/>
      <w:jc w:val="center"/>
      <w:rPr>
        <w:rFonts w:ascii="Trebuchet MS" w:hAnsi="Trebuchet MS"/>
        <w:color w:val="002060"/>
        <w:sz w:val="24"/>
        <w:szCs w:val="24"/>
      </w:rPr>
    </w:pPr>
    <w:r w:rsidRPr="000F2748">
      <w:rPr>
        <w:rFonts w:ascii="Trebuchet MS" w:hAnsi="Trebuchet MS"/>
        <w:color w:val="002060"/>
        <w:sz w:val="24"/>
        <w:szCs w:val="24"/>
      </w:rPr>
      <w:t>Inspectoratul Școlar Județean Olt</w:t>
    </w:r>
    <w:r>
      <w:rPr>
        <w:rFonts w:ascii="Trebuchet MS" w:hAnsi="Trebuchet MS"/>
        <w:color w:val="002060"/>
        <w:sz w:val="24"/>
        <w:szCs w:val="24"/>
      </w:rPr>
      <w:t xml:space="preserve">    </w:t>
    </w:r>
  </w:p>
  <w:p w14:paraId="7812EF5E" w14:textId="59AED714" w:rsidR="002F7075" w:rsidRPr="002F7075" w:rsidRDefault="002F7075" w:rsidP="002F7075">
    <w:pPr>
      <w:tabs>
        <w:tab w:val="left" w:pos="840"/>
        <w:tab w:val="center" w:pos="4536"/>
      </w:tabs>
      <w:spacing w:after="0" w:line="240" w:lineRule="auto"/>
      <w:jc w:val="center"/>
      <w:rPr>
        <w:rFonts w:ascii="Trebuchet MS" w:hAnsi="Trebuchet MS"/>
        <w:color w:val="002060"/>
        <w:sz w:val="24"/>
        <w:szCs w:val="24"/>
      </w:rPr>
    </w:pPr>
    <w:r w:rsidRPr="000F2748">
      <w:rPr>
        <w:rFonts w:ascii="Trebuchet MS" w:hAnsi="Trebuchet MS"/>
        <w:color w:val="002060"/>
        <w:sz w:val="24"/>
        <w:szCs w:val="24"/>
      </w:rPr>
      <w:t>Casa Corpului Didactic Olt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45"/>
    <w:rsid w:val="000850CD"/>
    <w:rsid w:val="001104C5"/>
    <w:rsid w:val="00172129"/>
    <w:rsid w:val="001D1DD7"/>
    <w:rsid w:val="001E58E6"/>
    <w:rsid w:val="001F12A7"/>
    <w:rsid w:val="002467E5"/>
    <w:rsid w:val="002874CC"/>
    <w:rsid w:val="00293464"/>
    <w:rsid w:val="002A364D"/>
    <w:rsid w:val="002B7F68"/>
    <w:rsid w:val="002F3945"/>
    <w:rsid w:val="002F5993"/>
    <w:rsid w:val="002F7075"/>
    <w:rsid w:val="00311FDA"/>
    <w:rsid w:val="0033370A"/>
    <w:rsid w:val="003D7E5F"/>
    <w:rsid w:val="0043050C"/>
    <w:rsid w:val="004718C1"/>
    <w:rsid w:val="005D2B62"/>
    <w:rsid w:val="005E1EF7"/>
    <w:rsid w:val="005F4069"/>
    <w:rsid w:val="0063766D"/>
    <w:rsid w:val="006762B7"/>
    <w:rsid w:val="006E2917"/>
    <w:rsid w:val="007C2858"/>
    <w:rsid w:val="007D5357"/>
    <w:rsid w:val="00811AF3"/>
    <w:rsid w:val="0087203B"/>
    <w:rsid w:val="008B470F"/>
    <w:rsid w:val="008D0695"/>
    <w:rsid w:val="00912D2D"/>
    <w:rsid w:val="00953310"/>
    <w:rsid w:val="00961B33"/>
    <w:rsid w:val="0096646B"/>
    <w:rsid w:val="009D4B0E"/>
    <w:rsid w:val="009E69A6"/>
    <w:rsid w:val="00A22D2C"/>
    <w:rsid w:val="00A3630A"/>
    <w:rsid w:val="00A9292F"/>
    <w:rsid w:val="00AB0B2E"/>
    <w:rsid w:val="00B54B60"/>
    <w:rsid w:val="00B97B5C"/>
    <w:rsid w:val="00C94EA2"/>
    <w:rsid w:val="00CA0F87"/>
    <w:rsid w:val="00D43C2D"/>
    <w:rsid w:val="00E76F22"/>
    <w:rsid w:val="00EA261C"/>
    <w:rsid w:val="00F857D0"/>
    <w:rsid w:val="00FC36BF"/>
    <w:rsid w:val="00FE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4D59"/>
  <w15:chartTrackingRefBased/>
  <w15:docId w15:val="{3CDA2202-4DBF-40DC-9D39-E0FD53CA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C1"/>
    <w:pPr>
      <w:spacing w:after="200" w:line="276" w:lineRule="auto"/>
    </w:pPr>
    <w:rPr>
      <w:kern w:val="0"/>
      <w:lang w:val="ro-RO"/>
      <w14:ligatures w14:val="none"/>
    </w:rPr>
  </w:style>
  <w:style w:type="paragraph" w:styleId="Heading1">
    <w:name w:val="heading 1"/>
    <w:basedOn w:val="Normal"/>
    <w:next w:val="Normal"/>
    <w:link w:val="Heading1Char"/>
    <w:uiPriority w:val="9"/>
    <w:qFormat/>
    <w:rsid w:val="002F394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F394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F3945"/>
    <w:pPr>
      <w:keepNext/>
      <w:keepLines/>
      <w:spacing w:before="160" w:after="80" w:line="259" w:lineRule="auto"/>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F3945"/>
    <w:pPr>
      <w:keepNext/>
      <w:keepLines/>
      <w:spacing w:before="80" w:after="40" w:line="259" w:lineRule="auto"/>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F3945"/>
    <w:pPr>
      <w:keepNext/>
      <w:keepLines/>
      <w:spacing w:before="80" w:after="40" w:line="259" w:lineRule="auto"/>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F3945"/>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F3945"/>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F3945"/>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F3945"/>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9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9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9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9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945"/>
    <w:rPr>
      <w:rFonts w:eastAsiaTheme="majorEastAsia" w:cstheme="majorBidi"/>
      <w:color w:val="272727" w:themeColor="text1" w:themeTint="D8"/>
    </w:rPr>
  </w:style>
  <w:style w:type="paragraph" w:styleId="Title">
    <w:name w:val="Title"/>
    <w:basedOn w:val="Normal"/>
    <w:next w:val="Normal"/>
    <w:link w:val="TitleChar"/>
    <w:uiPriority w:val="10"/>
    <w:qFormat/>
    <w:rsid w:val="002F3945"/>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F3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945"/>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F3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945"/>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F3945"/>
    <w:rPr>
      <w:i/>
      <w:iCs/>
      <w:color w:val="404040" w:themeColor="text1" w:themeTint="BF"/>
    </w:rPr>
  </w:style>
  <w:style w:type="paragraph" w:styleId="ListParagraph">
    <w:name w:val="List Paragraph"/>
    <w:basedOn w:val="Normal"/>
    <w:uiPriority w:val="34"/>
    <w:qFormat/>
    <w:rsid w:val="002F3945"/>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2F3945"/>
    <w:rPr>
      <w:i/>
      <w:iCs/>
      <w:color w:val="2F5496" w:themeColor="accent1" w:themeShade="BF"/>
    </w:rPr>
  </w:style>
  <w:style w:type="paragraph" w:styleId="IntenseQuote">
    <w:name w:val="Intense Quote"/>
    <w:basedOn w:val="Normal"/>
    <w:next w:val="Normal"/>
    <w:link w:val="IntenseQuoteChar"/>
    <w:uiPriority w:val="30"/>
    <w:qFormat/>
    <w:rsid w:val="002F394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F3945"/>
    <w:rPr>
      <w:i/>
      <w:iCs/>
      <w:color w:val="2F5496" w:themeColor="accent1" w:themeShade="BF"/>
    </w:rPr>
  </w:style>
  <w:style w:type="character" w:styleId="IntenseReference">
    <w:name w:val="Intense Reference"/>
    <w:basedOn w:val="DefaultParagraphFont"/>
    <w:uiPriority w:val="32"/>
    <w:qFormat/>
    <w:rsid w:val="002F3945"/>
    <w:rPr>
      <w:b/>
      <w:bCs/>
      <w:smallCaps/>
      <w:color w:val="2F5496" w:themeColor="accent1" w:themeShade="BF"/>
      <w:spacing w:val="5"/>
    </w:rPr>
  </w:style>
  <w:style w:type="paragraph" w:customStyle="1" w:styleId="Default">
    <w:name w:val="Default"/>
    <w:rsid w:val="00FE61C1"/>
    <w:pPr>
      <w:autoSpaceDE w:val="0"/>
      <w:autoSpaceDN w:val="0"/>
      <w:adjustRightInd w:val="0"/>
      <w:spacing w:after="0" w:line="240" w:lineRule="auto"/>
    </w:pPr>
    <w:rPr>
      <w:rFonts w:ascii="Calibri" w:hAnsi="Calibri" w:cs="Calibri"/>
      <w:color w:val="000000"/>
      <w:kern w:val="0"/>
      <w:sz w:val="24"/>
      <w:szCs w:val="24"/>
      <w:lang w:val="ro-RO"/>
      <w14:ligatures w14:val="none"/>
    </w:rPr>
  </w:style>
  <w:style w:type="paragraph" w:styleId="Header">
    <w:name w:val="header"/>
    <w:basedOn w:val="Normal"/>
    <w:link w:val="HeaderChar"/>
    <w:uiPriority w:val="99"/>
    <w:unhideWhenUsed/>
    <w:rsid w:val="002F70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7075"/>
    <w:rPr>
      <w:kern w:val="0"/>
      <w:lang w:val="ro-RO"/>
      <w14:ligatures w14:val="none"/>
    </w:rPr>
  </w:style>
  <w:style w:type="paragraph" w:styleId="Footer">
    <w:name w:val="footer"/>
    <w:basedOn w:val="Normal"/>
    <w:link w:val="FooterChar"/>
    <w:uiPriority w:val="99"/>
    <w:unhideWhenUsed/>
    <w:rsid w:val="002F70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7075"/>
    <w:rPr>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Prioteasa</dc:creator>
  <cp:keywords/>
  <dc:description/>
  <cp:lastModifiedBy>Lenovo</cp:lastModifiedBy>
  <cp:revision>21</cp:revision>
  <dcterms:created xsi:type="dcterms:W3CDTF">2025-09-24T16:45:00Z</dcterms:created>
  <dcterms:modified xsi:type="dcterms:W3CDTF">2025-09-24T16:58:00Z</dcterms:modified>
</cp:coreProperties>
</file>